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612E6" w14:textId="77777777" w:rsidR="0072792A" w:rsidRPr="005A6048" w:rsidRDefault="0072792A" w:rsidP="0072792A">
      <w:pPr>
        <w:jc w:val="center"/>
        <w:rPr>
          <w:b/>
          <w:sz w:val="40"/>
          <w:szCs w:val="40"/>
        </w:rPr>
      </w:pPr>
      <w:r w:rsidRPr="005A6048">
        <w:rPr>
          <w:b/>
          <w:sz w:val="40"/>
          <w:szCs w:val="40"/>
        </w:rPr>
        <w:t xml:space="preserve">„Manipulation von Schutzeinrichtungen an </w:t>
      </w:r>
      <w:r>
        <w:rPr>
          <w:b/>
          <w:sz w:val="40"/>
          <w:szCs w:val="40"/>
        </w:rPr>
        <w:br/>
      </w:r>
      <w:r w:rsidRPr="005A6048">
        <w:rPr>
          <w:b/>
          <w:sz w:val="40"/>
          <w:szCs w:val="40"/>
        </w:rPr>
        <w:t>Maschinen verhindern“</w:t>
      </w:r>
    </w:p>
    <w:p w14:paraId="4BDFD985" w14:textId="77777777" w:rsidR="00C10AA3" w:rsidRPr="00365DB8" w:rsidRDefault="0072792A" w:rsidP="0072792A">
      <w:pPr>
        <w:jc w:val="center"/>
        <w:rPr>
          <w:sz w:val="32"/>
          <w:szCs w:val="32"/>
        </w:rPr>
      </w:pPr>
      <w:r>
        <w:rPr>
          <w:b/>
          <w:sz w:val="40"/>
          <w:szCs w:val="40"/>
        </w:rPr>
        <w:t>Modul 4</w:t>
      </w:r>
      <w:r w:rsidRPr="005A6048">
        <w:rPr>
          <w:b/>
          <w:sz w:val="40"/>
          <w:szCs w:val="40"/>
        </w:rPr>
        <w:t xml:space="preserve">: </w:t>
      </w:r>
      <w:r w:rsidR="00B0643F" w:rsidRPr="0072792A">
        <w:rPr>
          <w:b/>
          <w:sz w:val="40"/>
          <w:szCs w:val="40"/>
        </w:rPr>
        <w:t>Konstruktionsbeispiele</w:t>
      </w:r>
    </w:p>
    <w:p w14:paraId="65A8A698" w14:textId="7D2AADBD" w:rsidR="00C10AA3" w:rsidRDefault="00EF12E8" w:rsidP="00C10AA3">
      <w:r>
        <w:t>0</w:t>
      </w:r>
      <w:r w:rsidR="00895F40">
        <w:t>2</w:t>
      </w:r>
      <w:r w:rsidR="005106F1">
        <w:t>.</w:t>
      </w:r>
      <w:r w:rsidR="005B3622">
        <w:t>0</w:t>
      </w:r>
      <w:r>
        <w:t>2</w:t>
      </w:r>
      <w:r w:rsidR="005106F1">
        <w:t>.20</w:t>
      </w:r>
      <w:r>
        <w:t>22</w:t>
      </w:r>
    </w:p>
    <w:p w14:paraId="120C08E9" w14:textId="77777777" w:rsidR="00691C9C" w:rsidRDefault="00691C9C" w:rsidP="00C10AA3"/>
    <w:p w14:paraId="72BE9780" w14:textId="77777777" w:rsidR="00BB53AD" w:rsidRPr="00BB53AD" w:rsidRDefault="00BB53AD" w:rsidP="00816542">
      <w:pPr>
        <w:rPr>
          <w:b/>
          <w:sz w:val="28"/>
          <w:szCs w:val="28"/>
        </w:rPr>
      </w:pPr>
      <w:r w:rsidRPr="00BB53AD">
        <w:rPr>
          <w:b/>
          <w:sz w:val="28"/>
          <w:szCs w:val="28"/>
        </w:rPr>
        <w:t>Zielgruppe</w:t>
      </w:r>
    </w:p>
    <w:p w14:paraId="14C706EF" w14:textId="77777777" w:rsidR="008039B2" w:rsidRPr="00BB53AD" w:rsidRDefault="008039B2" w:rsidP="008039B2">
      <w:pPr>
        <w:spacing w:line="360" w:lineRule="auto"/>
        <w:rPr>
          <w:b/>
          <w:sz w:val="28"/>
          <w:szCs w:val="28"/>
        </w:rPr>
      </w:pPr>
    </w:p>
    <w:p w14:paraId="3261B500" w14:textId="77777777" w:rsidR="00BB53AD" w:rsidRDefault="008039B2" w:rsidP="008039B2">
      <w:pPr>
        <w:numPr>
          <w:ilvl w:val="0"/>
          <w:numId w:val="15"/>
        </w:numPr>
        <w:tabs>
          <w:tab w:val="clear" w:pos="720"/>
        </w:tabs>
        <w:ind w:left="567" w:hanging="567"/>
      </w:pPr>
      <w:r>
        <w:t>Beschäftigte in der Maschinenkonstruktion</w:t>
      </w:r>
    </w:p>
    <w:p w14:paraId="696980FD" w14:textId="77777777" w:rsidR="0072792A" w:rsidRDefault="0072792A" w:rsidP="0072792A">
      <w:pPr>
        <w:numPr>
          <w:ilvl w:val="0"/>
          <w:numId w:val="15"/>
        </w:numPr>
        <w:tabs>
          <w:tab w:val="clear" w:pos="720"/>
        </w:tabs>
        <w:ind w:left="567" w:hanging="567"/>
      </w:pPr>
      <w:r>
        <w:t>Maschinenbetreiber, die Veränderungen an Maschinen vornehmen</w:t>
      </w:r>
    </w:p>
    <w:p w14:paraId="0F864866" w14:textId="77777777" w:rsidR="00C120E8" w:rsidRDefault="00C120E8" w:rsidP="00691C9C">
      <w:pPr>
        <w:numPr>
          <w:ilvl w:val="0"/>
          <w:numId w:val="15"/>
        </w:numPr>
        <w:tabs>
          <w:tab w:val="clear" w:pos="720"/>
          <w:tab w:val="num" w:pos="567"/>
        </w:tabs>
        <w:ind w:hanging="720"/>
      </w:pPr>
      <w:r>
        <w:t>Sicherheitsbeauftragte</w:t>
      </w:r>
    </w:p>
    <w:p w14:paraId="2D942668" w14:textId="77777777" w:rsidR="00C120E8" w:rsidRDefault="00C120E8" w:rsidP="00691C9C">
      <w:pPr>
        <w:numPr>
          <w:ilvl w:val="0"/>
          <w:numId w:val="15"/>
        </w:numPr>
        <w:tabs>
          <w:tab w:val="clear" w:pos="720"/>
          <w:tab w:val="num" w:pos="567"/>
        </w:tabs>
        <w:ind w:hanging="720"/>
      </w:pPr>
      <w:r>
        <w:t>Sicherheitsfachkräfte</w:t>
      </w:r>
    </w:p>
    <w:p w14:paraId="279223D9" w14:textId="77777777" w:rsidR="00BB53AD" w:rsidRDefault="008039B2" w:rsidP="00816542">
      <w:pPr>
        <w:numPr>
          <w:ilvl w:val="0"/>
          <w:numId w:val="15"/>
        </w:numPr>
        <w:tabs>
          <w:tab w:val="clear" w:pos="720"/>
          <w:tab w:val="num" w:pos="567"/>
        </w:tabs>
        <w:ind w:hanging="720"/>
      </w:pPr>
      <w:r>
        <w:t>Studierende</w:t>
      </w:r>
    </w:p>
    <w:p w14:paraId="2C75FAEC" w14:textId="77777777" w:rsidR="008039B2" w:rsidRDefault="008039B2" w:rsidP="008039B2">
      <w:pPr>
        <w:numPr>
          <w:ilvl w:val="0"/>
          <w:numId w:val="15"/>
        </w:numPr>
        <w:tabs>
          <w:tab w:val="clear" w:pos="720"/>
          <w:tab w:val="num" w:pos="567"/>
        </w:tabs>
        <w:ind w:hanging="720"/>
      </w:pPr>
      <w:r>
        <w:t>Präventionsfachleute</w:t>
      </w:r>
    </w:p>
    <w:p w14:paraId="45280753" w14:textId="77777777" w:rsidR="00691C9C" w:rsidRDefault="00691C9C" w:rsidP="00816542"/>
    <w:p w14:paraId="2BADE1F5" w14:textId="77777777" w:rsidR="00C10AA3" w:rsidRDefault="00C10AA3" w:rsidP="00816542">
      <w:pPr>
        <w:rPr>
          <w:b/>
          <w:sz w:val="28"/>
          <w:szCs w:val="28"/>
        </w:rPr>
      </w:pPr>
      <w:r w:rsidRPr="00C10AA3">
        <w:rPr>
          <w:b/>
          <w:sz w:val="28"/>
          <w:szCs w:val="28"/>
        </w:rPr>
        <w:t>Lernziele</w:t>
      </w:r>
    </w:p>
    <w:p w14:paraId="48C22F92" w14:textId="77777777" w:rsidR="00A51FA7" w:rsidRDefault="00A51FA7" w:rsidP="00B7409C">
      <w:pPr>
        <w:autoSpaceDE w:val="0"/>
        <w:autoSpaceDN w:val="0"/>
        <w:adjustRightInd w:val="0"/>
        <w:spacing w:before="0" w:after="0"/>
      </w:pPr>
      <w:r w:rsidRPr="00A51FA7">
        <w:t>Nach erfolgreicher Teilnahme am Modul sollen folgende Kenntnisse</w:t>
      </w:r>
      <w:r w:rsidR="00B7409C">
        <w:t xml:space="preserve"> </w:t>
      </w:r>
      <w:r w:rsidRPr="00A51FA7">
        <w:t>vorliegen:</w:t>
      </w:r>
    </w:p>
    <w:p w14:paraId="5CA7DD63" w14:textId="77777777" w:rsidR="00691C9C" w:rsidRPr="00A51FA7" w:rsidRDefault="00691C9C" w:rsidP="00B7409C">
      <w:pPr>
        <w:autoSpaceDE w:val="0"/>
        <w:autoSpaceDN w:val="0"/>
        <w:adjustRightInd w:val="0"/>
        <w:spacing w:before="0" w:after="0"/>
      </w:pPr>
    </w:p>
    <w:p w14:paraId="2EE507A4" w14:textId="77777777" w:rsidR="00C10AA3" w:rsidRDefault="00C10AA3" w:rsidP="00691C9C">
      <w:pPr>
        <w:numPr>
          <w:ilvl w:val="0"/>
          <w:numId w:val="14"/>
        </w:numPr>
        <w:tabs>
          <w:tab w:val="clear" w:pos="720"/>
          <w:tab w:val="num" w:pos="567"/>
        </w:tabs>
        <w:ind w:left="567" w:hanging="567"/>
      </w:pPr>
      <w:r>
        <w:t xml:space="preserve">Was </w:t>
      </w:r>
      <w:r w:rsidR="00B0643F">
        <w:t>versteht man unter der 3-Stufen-Methode</w:t>
      </w:r>
      <w:r>
        <w:t>?</w:t>
      </w:r>
    </w:p>
    <w:p w14:paraId="2362EEE7" w14:textId="77777777" w:rsidR="00C10AA3" w:rsidRDefault="00B0643F" w:rsidP="0072792A">
      <w:pPr>
        <w:numPr>
          <w:ilvl w:val="0"/>
          <w:numId w:val="14"/>
        </w:numPr>
        <w:tabs>
          <w:tab w:val="clear" w:pos="720"/>
          <w:tab w:val="num" w:pos="567"/>
        </w:tabs>
        <w:ind w:left="567" w:hanging="567"/>
      </w:pPr>
      <w:r>
        <w:t xml:space="preserve">Welche prinzipiellen Möglichkeiten gibt es, </w:t>
      </w:r>
      <w:r w:rsidR="0072792A">
        <w:br/>
      </w:r>
      <w:r w:rsidR="0072792A">
        <w:br/>
        <w:t>- Manipulationsanreize zu verhindern?</w:t>
      </w:r>
      <w:r w:rsidR="0072792A">
        <w:br/>
        <w:t>- Manipulation zu erschweren?</w:t>
      </w:r>
      <w:r w:rsidR="0072792A">
        <w:br/>
        <w:t>- Manipulation zu erkennen?</w:t>
      </w:r>
      <w:r w:rsidR="0072792A">
        <w:br/>
      </w:r>
    </w:p>
    <w:p w14:paraId="2573E2F8" w14:textId="77777777" w:rsidR="00B0643F" w:rsidRDefault="00B0643F" w:rsidP="0072792A">
      <w:pPr>
        <w:numPr>
          <w:ilvl w:val="0"/>
          <w:numId w:val="14"/>
        </w:numPr>
        <w:tabs>
          <w:tab w:val="clear" w:pos="720"/>
          <w:tab w:val="num" w:pos="567"/>
        </w:tabs>
        <w:ind w:left="567" w:hanging="567"/>
      </w:pPr>
      <w:r>
        <w:t xml:space="preserve">Welche technischen Möglichkeiten gibt es, </w:t>
      </w:r>
      <w:r w:rsidR="0072792A">
        <w:br/>
      </w:r>
      <w:r w:rsidR="0072792A">
        <w:br/>
        <w:t>- Manipulationsanreize zu verhindern?</w:t>
      </w:r>
      <w:r w:rsidR="0072792A">
        <w:br/>
        <w:t>- Manipulation zu erschweren?</w:t>
      </w:r>
      <w:r w:rsidR="0072792A">
        <w:br/>
        <w:t>- Manipulation zu erkennen?</w:t>
      </w:r>
    </w:p>
    <w:p w14:paraId="69D70FC5" w14:textId="77777777" w:rsidR="0023540F" w:rsidRDefault="00A51FA7" w:rsidP="00691C9C">
      <w:pPr>
        <w:numPr>
          <w:ilvl w:val="0"/>
          <w:numId w:val="14"/>
        </w:numPr>
        <w:tabs>
          <w:tab w:val="clear" w:pos="720"/>
          <w:tab w:val="num" w:pos="567"/>
        </w:tabs>
        <w:ind w:left="567" w:hanging="567"/>
      </w:pPr>
      <w:r>
        <w:t xml:space="preserve">Inhalte von </w:t>
      </w:r>
      <w:hyperlink r:id="rId7" w:history="1">
        <w:r w:rsidR="008610FA" w:rsidRPr="000B7413">
          <w:rPr>
            <w:rStyle w:val="Hyperlink"/>
          </w:rPr>
          <w:t>www.stopp-manipulation.org</w:t>
        </w:r>
      </w:hyperlink>
    </w:p>
    <w:p w14:paraId="7A84E3EF" w14:textId="77777777" w:rsidR="00BB53AD" w:rsidRDefault="00BB53AD" w:rsidP="00816542">
      <w:pPr>
        <w:rPr>
          <w:b/>
          <w:sz w:val="28"/>
          <w:szCs w:val="28"/>
        </w:rPr>
      </w:pPr>
    </w:p>
    <w:p w14:paraId="57295331" w14:textId="77777777" w:rsidR="00FE5CC9" w:rsidRDefault="008F495E" w:rsidP="008F495E">
      <w:pPr>
        <w:rPr>
          <w:b/>
          <w:sz w:val="28"/>
          <w:szCs w:val="28"/>
        </w:rPr>
      </w:pPr>
      <w:r>
        <w:rPr>
          <w:b/>
          <w:sz w:val="28"/>
          <w:szCs w:val="28"/>
        </w:rPr>
        <w:t xml:space="preserve">Dauer der Lehreinheit: </w:t>
      </w:r>
      <w:r w:rsidR="00C80EC5">
        <w:rPr>
          <w:b/>
          <w:sz w:val="28"/>
          <w:szCs w:val="28"/>
        </w:rPr>
        <w:t>65</w:t>
      </w:r>
      <w:r w:rsidR="004160D8">
        <w:rPr>
          <w:b/>
          <w:sz w:val="28"/>
          <w:szCs w:val="28"/>
        </w:rPr>
        <w:t xml:space="preserve"> min [</w:t>
      </w:r>
      <w:r w:rsidR="00491026">
        <w:rPr>
          <w:b/>
          <w:sz w:val="28"/>
          <w:szCs w:val="28"/>
        </w:rPr>
        <w:t>10</w:t>
      </w:r>
      <w:r w:rsidR="00C80EC5">
        <w:rPr>
          <w:b/>
          <w:sz w:val="28"/>
          <w:szCs w:val="28"/>
        </w:rPr>
        <w:t>0</w:t>
      </w:r>
      <w:r w:rsidR="004160D8">
        <w:rPr>
          <w:b/>
          <w:sz w:val="28"/>
          <w:szCs w:val="28"/>
        </w:rPr>
        <w:t xml:space="preserve"> min bei Erarbeitung in der Gruppe]</w:t>
      </w:r>
      <w:r>
        <w:rPr>
          <w:b/>
          <w:sz w:val="28"/>
          <w:szCs w:val="28"/>
        </w:rPr>
        <w:t xml:space="preserve"> </w:t>
      </w:r>
    </w:p>
    <w:p w14:paraId="676952F1" w14:textId="77777777" w:rsidR="008F495E" w:rsidRDefault="00FE5CC9" w:rsidP="008F495E">
      <w:pPr>
        <w:rPr>
          <w:b/>
          <w:sz w:val="28"/>
          <w:szCs w:val="28"/>
        </w:rPr>
      </w:pPr>
      <w:r>
        <w:rPr>
          <w:b/>
          <w:sz w:val="28"/>
          <w:szCs w:val="28"/>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6069"/>
        <w:gridCol w:w="2693"/>
      </w:tblGrid>
      <w:tr w:rsidR="001A48F6" w:rsidRPr="00934B5E" w14:paraId="6770C9F2" w14:textId="77777777" w:rsidTr="001D1C50">
        <w:tc>
          <w:tcPr>
            <w:tcW w:w="9747" w:type="dxa"/>
            <w:gridSpan w:val="3"/>
            <w:tcBorders>
              <w:bottom w:val="single" w:sz="4" w:space="0" w:color="auto"/>
            </w:tcBorders>
            <w:shd w:val="clear" w:color="auto" w:fill="D9D9D9"/>
            <w:vAlign w:val="center"/>
          </w:tcPr>
          <w:p w14:paraId="4E9FE714" w14:textId="77777777" w:rsidR="001A48F6" w:rsidRPr="00934B5E" w:rsidRDefault="000377ED" w:rsidP="004E4C4C">
            <w:pPr>
              <w:spacing w:before="120" w:after="120"/>
              <w:jc w:val="center"/>
              <w:rPr>
                <w:b/>
                <w:sz w:val="28"/>
                <w:szCs w:val="28"/>
              </w:rPr>
            </w:pPr>
            <w:r>
              <w:rPr>
                <w:b/>
                <w:sz w:val="28"/>
                <w:szCs w:val="28"/>
              </w:rPr>
              <w:br w:type="page"/>
            </w:r>
            <w:r w:rsidR="004E4C4C">
              <w:rPr>
                <w:b/>
                <w:sz w:val="28"/>
                <w:szCs w:val="28"/>
              </w:rPr>
              <w:t>Modul 4</w:t>
            </w:r>
            <w:r w:rsidR="001A48F6" w:rsidRPr="00934B5E">
              <w:rPr>
                <w:b/>
                <w:sz w:val="28"/>
                <w:szCs w:val="28"/>
              </w:rPr>
              <w:t xml:space="preserve">: </w:t>
            </w:r>
            <w:r w:rsidR="004E4C4C">
              <w:rPr>
                <w:b/>
                <w:sz w:val="28"/>
                <w:szCs w:val="28"/>
              </w:rPr>
              <w:t>Konstruktionsbeispiele</w:t>
            </w:r>
          </w:p>
        </w:tc>
      </w:tr>
      <w:tr w:rsidR="001D1C50" w:rsidRPr="00934B5E" w14:paraId="102FC465" w14:textId="77777777" w:rsidTr="001D1C50">
        <w:tc>
          <w:tcPr>
            <w:tcW w:w="985" w:type="dxa"/>
            <w:tcBorders>
              <w:bottom w:val="double" w:sz="4" w:space="0" w:color="auto"/>
            </w:tcBorders>
            <w:shd w:val="clear" w:color="auto" w:fill="E0E0E0"/>
            <w:vAlign w:val="center"/>
          </w:tcPr>
          <w:p w14:paraId="6D004764" w14:textId="77777777" w:rsidR="001D1C50" w:rsidRPr="00934B5E" w:rsidRDefault="001D1C50" w:rsidP="00691C9C">
            <w:pPr>
              <w:jc w:val="center"/>
              <w:rPr>
                <w:b/>
                <w:sz w:val="24"/>
              </w:rPr>
            </w:pPr>
            <w:r w:rsidRPr="00934B5E">
              <w:rPr>
                <w:b/>
                <w:sz w:val="24"/>
              </w:rPr>
              <w:t>Dauer</w:t>
            </w:r>
            <w:r>
              <w:rPr>
                <w:b/>
                <w:sz w:val="24"/>
              </w:rPr>
              <w:t xml:space="preserve"> </w:t>
            </w:r>
            <w:r w:rsidRPr="00934B5E">
              <w:rPr>
                <w:b/>
                <w:sz w:val="24"/>
              </w:rPr>
              <w:t>(min)</w:t>
            </w:r>
          </w:p>
        </w:tc>
        <w:tc>
          <w:tcPr>
            <w:tcW w:w="6069" w:type="dxa"/>
            <w:tcBorders>
              <w:bottom w:val="double" w:sz="4" w:space="0" w:color="auto"/>
            </w:tcBorders>
            <w:shd w:val="clear" w:color="auto" w:fill="E0E0E0"/>
            <w:vAlign w:val="center"/>
          </w:tcPr>
          <w:p w14:paraId="3EBFB88C" w14:textId="77777777" w:rsidR="001D1C50" w:rsidRPr="00934B5E" w:rsidRDefault="001D1C50" w:rsidP="00691C9C">
            <w:pPr>
              <w:jc w:val="center"/>
              <w:rPr>
                <w:b/>
                <w:sz w:val="24"/>
              </w:rPr>
            </w:pPr>
            <w:r w:rsidRPr="00934B5E">
              <w:rPr>
                <w:b/>
                <w:sz w:val="24"/>
              </w:rPr>
              <w:t>Inhalt</w:t>
            </w:r>
          </w:p>
        </w:tc>
        <w:tc>
          <w:tcPr>
            <w:tcW w:w="2693" w:type="dxa"/>
            <w:tcBorders>
              <w:bottom w:val="double" w:sz="4" w:space="0" w:color="auto"/>
            </w:tcBorders>
            <w:shd w:val="clear" w:color="auto" w:fill="E0E0E0"/>
            <w:vAlign w:val="center"/>
          </w:tcPr>
          <w:p w14:paraId="5C179804" w14:textId="77777777" w:rsidR="001D1C50" w:rsidRPr="00934B5E" w:rsidRDefault="001D1C50" w:rsidP="00691C9C">
            <w:pPr>
              <w:jc w:val="center"/>
              <w:rPr>
                <w:b/>
                <w:sz w:val="24"/>
              </w:rPr>
            </w:pPr>
            <w:r w:rsidRPr="00934B5E">
              <w:rPr>
                <w:b/>
                <w:sz w:val="24"/>
              </w:rPr>
              <w:t>Materialien</w:t>
            </w:r>
          </w:p>
        </w:tc>
      </w:tr>
      <w:tr w:rsidR="001D1C50" w:rsidRPr="00934B5E" w14:paraId="4884288B" w14:textId="77777777" w:rsidTr="001D1C50">
        <w:tc>
          <w:tcPr>
            <w:tcW w:w="985" w:type="dxa"/>
            <w:tcBorders>
              <w:top w:val="double" w:sz="4" w:space="0" w:color="auto"/>
            </w:tcBorders>
            <w:shd w:val="clear" w:color="auto" w:fill="auto"/>
            <w:vAlign w:val="center"/>
          </w:tcPr>
          <w:p w14:paraId="138E2299" w14:textId="77777777" w:rsidR="001D1C50" w:rsidRPr="00934B5E" w:rsidRDefault="001D1C50" w:rsidP="004E4C4C">
            <w:pPr>
              <w:tabs>
                <w:tab w:val="right" w:pos="492"/>
              </w:tabs>
              <w:jc w:val="center"/>
              <w:rPr>
                <w:szCs w:val="22"/>
              </w:rPr>
            </w:pPr>
            <w:r w:rsidRPr="00934B5E">
              <w:rPr>
                <w:szCs w:val="22"/>
              </w:rPr>
              <w:t>5</w:t>
            </w:r>
          </w:p>
        </w:tc>
        <w:tc>
          <w:tcPr>
            <w:tcW w:w="6069" w:type="dxa"/>
            <w:tcBorders>
              <w:top w:val="double" w:sz="4" w:space="0" w:color="auto"/>
            </w:tcBorders>
            <w:shd w:val="clear" w:color="auto" w:fill="auto"/>
            <w:vAlign w:val="center"/>
          </w:tcPr>
          <w:p w14:paraId="4ED1FB22" w14:textId="77777777" w:rsidR="001D1C50" w:rsidRPr="00934B5E" w:rsidRDefault="001D1C50" w:rsidP="00FE5CC9">
            <w:pPr>
              <w:spacing w:before="120" w:after="120"/>
              <w:rPr>
                <w:sz w:val="20"/>
                <w:szCs w:val="20"/>
              </w:rPr>
            </w:pPr>
            <w:r w:rsidRPr="00934B5E">
              <w:rPr>
                <w:sz w:val="20"/>
                <w:szCs w:val="20"/>
              </w:rPr>
              <w:t xml:space="preserve">Einführung, </w:t>
            </w:r>
            <w:r>
              <w:rPr>
                <w:sz w:val="20"/>
                <w:szCs w:val="20"/>
              </w:rPr>
              <w:t>Erläuterung der 3-Stufen-Methode</w:t>
            </w:r>
          </w:p>
        </w:tc>
        <w:tc>
          <w:tcPr>
            <w:tcW w:w="2693" w:type="dxa"/>
            <w:tcBorders>
              <w:top w:val="double" w:sz="4" w:space="0" w:color="auto"/>
            </w:tcBorders>
            <w:shd w:val="clear" w:color="auto" w:fill="auto"/>
            <w:vAlign w:val="center"/>
          </w:tcPr>
          <w:p w14:paraId="689C1FFD" w14:textId="77777777" w:rsidR="001D1C50" w:rsidRPr="00934B5E" w:rsidRDefault="001D1C50" w:rsidP="00FE5CC9">
            <w:pPr>
              <w:spacing w:before="120" w:after="120"/>
              <w:jc w:val="center"/>
              <w:rPr>
                <w:szCs w:val="22"/>
              </w:rPr>
            </w:pPr>
            <w:r w:rsidRPr="00934B5E">
              <w:rPr>
                <w:szCs w:val="22"/>
              </w:rPr>
              <w:t>Folien/Notizen</w:t>
            </w:r>
          </w:p>
        </w:tc>
      </w:tr>
      <w:tr w:rsidR="001D1C50" w:rsidRPr="00934B5E" w14:paraId="5733138F" w14:textId="77777777" w:rsidTr="001D1C50">
        <w:tc>
          <w:tcPr>
            <w:tcW w:w="985" w:type="dxa"/>
            <w:shd w:val="clear" w:color="auto" w:fill="auto"/>
            <w:vAlign w:val="center"/>
          </w:tcPr>
          <w:p w14:paraId="11142B19" w14:textId="77777777" w:rsidR="001D1C50" w:rsidRDefault="001D1C50" w:rsidP="004E4C4C">
            <w:pPr>
              <w:tabs>
                <w:tab w:val="right" w:pos="492"/>
              </w:tabs>
              <w:jc w:val="center"/>
              <w:rPr>
                <w:szCs w:val="22"/>
              </w:rPr>
            </w:pPr>
            <w:r>
              <w:rPr>
                <w:szCs w:val="22"/>
              </w:rPr>
              <w:t>5</w:t>
            </w:r>
          </w:p>
          <w:p w14:paraId="4DC62650" w14:textId="77777777" w:rsidR="004160D8" w:rsidRPr="00934B5E" w:rsidRDefault="004160D8" w:rsidP="004E4C4C">
            <w:pPr>
              <w:tabs>
                <w:tab w:val="right" w:pos="492"/>
              </w:tabs>
              <w:jc w:val="center"/>
              <w:rPr>
                <w:szCs w:val="22"/>
              </w:rPr>
            </w:pPr>
            <w:r>
              <w:rPr>
                <w:szCs w:val="22"/>
              </w:rPr>
              <w:t>[10]</w:t>
            </w:r>
          </w:p>
        </w:tc>
        <w:tc>
          <w:tcPr>
            <w:tcW w:w="6069" w:type="dxa"/>
            <w:shd w:val="clear" w:color="auto" w:fill="auto"/>
            <w:vAlign w:val="center"/>
          </w:tcPr>
          <w:p w14:paraId="45B8A8CC" w14:textId="77777777" w:rsidR="001D1C50" w:rsidRPr="00934B5E" w:rsidRDefault="001D1C50" w:rsidP="00FE5CC9">
            <w:pPr>
              <w:spacing w:before="120" w:after="120"/>
              <w:rPr>
                <w:sz w:val="20"/>
                <w:szCs w:val="20"/>
              </w:rPr>
            </w:pPr>
            <w:r>
              <w:rPr>
                <w:sz w:val="20"/>
                <w:szCs w:val="20"/>
              </w:rPr>
              <w:t xml:space="preserve">Besprechung </w:t>
            </w:r>
            <w:r w:rsidR="004160D8">
              <w:rPr>
                <w:sz w:val="20"/>
                <w:szCs w:val="20"/>
              </w:rPr>
              <w:t>[</w:t>
            </w:r>
            <w:r>
              <w:rPr>
                <w:sz w:val="20"/>
                <w:szCs w:val="20"/>
              </w:rPr>
              <w:t>und Erarbeitung</w:t>
            </w:r>
            <w:r w:rsidR="004160D8">
              <w:rPr>
                <w:sz w:val="20"/>
                <w:szCs w:val="20"/>
              </w:rPr>
              <w:t>]</w:t>
            </w:r>
            <w:r>
              <w:rPr>
                <w:sz w:val="20"/>
                <w:szCs w:val="20"/>
              </w:rPr>
              <w:t xml:space="preserve"> prinzipieller Möglichkeiten, bereits während der Konstruktion </w:t>
            </w:r>
            <w:r w:rsidRPr="00B0643F">
              <w:rPr>
                <w:b/>
                <w:sz w:val="20"/>
                <w:szCs w:val="20"/>
              </w:rPr>
              <w:t>Anreize für Manipulationen</w:t>
            </w:r>
            <w:r>
              <w:rPr>
                <w:sz w:val="20"/>
                <w:szCs w:val="20"/>
              </w:rPr>
              <w:t xml:space="preserve"> zu verhindern oder zumindest zu minimieren</w:t>
            </w:r>
          </w:p>
        </w:tc>
        <w:tc>
          <w:tcPr>
            <w:tcW w:w="2693" w:type="dxa"/>
            <w:shd w:val="clear" w:color="auto" w:fill="auto"/>
            <w:vAlign w:val="center"/>
          </w:tcPr>
          <w:p w14:paraId="58307CDD" w14:textId="77777777" w:rsidR="001D1C50" w:rsidRPr="00934B5E" w:rsidRDefault="001D1C50" w:rsidP="00FE5CC9">
            <w:pPr>
              <w:spacing w:before="120" w:after="120"/>
              <w:jc w:val="center"/>
              <w:rPr>
                <w:szCs w:val="22"/>
              </w:rPr>
            </w:pPr>
            <w:r w:rsidRPr="00934B5E">
              <w:rPr>
                <w:szCs w:val="22"/>
              </w:rPr>
              <w:t>Folien/Notizen</w:t>
            </w:r>
          </w:p>
        </w:tc>
      </w:tr>
      <w:tr w:rsidR="001D1C50" w:rsidRPr="00934B5E" w14:paraId="4110DAD6" w14:textId="77777777" w:rsidTr="001D1C50">
        <w:tc>
          <w:tcPr>
            <w:tcW w:w="985" w:type="dxa"/>
            <w:shd w:val="clear" w:color="auto" w:fill="auto"/>
            <w:vAlign w:val="center"/>
          </w:tcPr>
          <w:p w14:paraId="5D8236A7" w14:textId="77777777" w:rsidR="001D1C50" w:rsidRDefault="001D1C50" w:rsidP="004E4C4C">
            <w:pPr>
              <w:tabs>
                <w:tab w:val="right" w:pos="492"/>
              </w:tabs>
              <w:jc w:val="center"/>
              <w:rPr>
                <w:szCs w:val="22"/>
              </w:rPr>
            </w:pPr>
            <w:r>
              <w:rPr>
                <w:szCs w:val="22"/>
              </w:rPr>
              <w:t>5</w:t>
            </w:r>
          </w:p>
        </w:tc>
        <w:tc>
          <w:tcPr>
            <w:tcW w:w="6069" w:type="dxa"/>
            <w:shd w:val="clear" w:color="auto" w:fill="auto"/>
            <w:vAlign w:val="center"/>
          </w:tcPr>
          <w:p w14:paraId="67779F79" w14:textId="77777777" w:rsidR="001D1C50" w:rsidRDefault="001D1C50" w:rsidP="00FE5CC9">
            <w:pPr>
              <w:spacing w:before="120" w:after="120"/>
              <w:rPr>
                <w:sz w:val="20"/>
                <w:szCs w:val="20"/>
              </w:rPr>
            </w:pPr>
            <w:r>
              <w:rPr>
                <w:sz w:val="20"/>
                <w:szCs w:val="20"/>
              </w:rPr>
              <w:t xml:space="preserve">Besprechung und Erarbeitung prinzipieller Möglichkeiten, bereits während der Konstruktion </w:t>
            </w:r>
            <w:r w:rsidRPr="004E4C4C">
              <w:rPr>
                <w:b/>
                <w:sz w:val="20"/>
                <w:szCs w:val="20"/>
              </w:rPr>
              <w:t>Maßnahmen zur Erschwerung von Manipulationen</w:t>
            </w:r>
            <w:r>
              <w:rPr>
                <w:sz w:val="20"/>
                <w:szCs w:val="20"/>
              </w:rPr>
              <w:t xml:space="preserve"> vorzusehen</w:t>
            </w:r>
          </w:p>
        </w:tc>
        <w:tc>
          <w:tcPr>
            <w:tcW w:w="2693" w:type="dxa"/>
            <w:shd w:val="clear" w:color="auto" w:fill="auto"/>
            <w:vAlign w:val="center"/>
          </w:tcPr>
          <w:p w14:paraId="732DD9FE" w14:textId="77777777" w:rsidR="001D1C50" w:rsidRPr="00934B5E" w:rsidRDefault="001D1C50" w:rsidP="00FE5CC9">
            <w:pPr>
              <w:spacing w:before="120" w:after="120"/>
              <w:jc w:val="center"/>
              <w:rPr>
                <w:szCs w:val="22"/>
              </w:rPr>
            </w:pPr>
            <w:r w:rsidRPr="00934B5E">
              <w:rPr>
                <w:szCs w:val="22"/>
              </w:rPr>
              <w:t>Folien/Notizen</w:t>
            </w:r>
          </w:p>
        </w:tc>
      </w:tr>
      <w:tr w:rsidR="001D1C50" w:rsidRPr="00934B5E" w14:paraId="3DC8971B" w14:textId="77777777" w:rsidTr="001D1C50">
        <w:tc>
          <w:tcPr>
            <w:tcW w:w="985" w:type="dxa"/>
            <w:shd w:val="clear" w:color="auto" w:fill="auto"/>
            <w:vAlign w:val="center"/>
          </w:tcPr>
          <w:p w14:paraId="3EA81D6F" w14:textId="77777777" w:rsidR="001D1C50" w:rsidRDefault="001D1C50" w:rsidP="004E4C4C">
            <w:pPr>
              <w:tabs>
                <w:tab w:val="right" w:pos="492"/>
              </w:tabs>
              <w:jc w:val="center"/>
              <w:rPr>
                <w:szCs w:val="22"/>
              </w:rPr>
            </w:pPr>
            <w:r>
              <w:rPr>
                <w:szCs w:val="22"/>
              </w:rPr>
              <w:t>5</w:t>
            </w:r>
          </w:p>
        </w:tc>
        <w:tc>
          <w:tcPr>
            <w:tcW w:w="6069" w:type="dxa"/>
            <w:shd w:val="clear" w:color="auto" w:fill="auto"/>
            <w:vAlign w:val="center"/>
          </w:tcPr>
          <w:p w14:paraId="527DEF0F" w14:textId="77777777" w:rsidR="001D1C50" w:rsidRDefault="001D1C50" w:rsidP="00FE5CC9">
            <w:pPr>
              <w:spacing w:before="120" w:after="120"/>
              <w:rPr>
                <w:sz w:val="20"/>
                <w:szCs w:val="20"/>
              </w:rPr>
            </w:pPr>
            <w:r>
              <w:rPr>
                <w:sz w:val="20"/>
                <w:szCs w:val="20"/>
              </w:rPr>
              <w:t>Besprechung und Erarbeitung prinzipieller Möglichkeiten, bereit</w:t>
            </w:r>
            <w:r w:rsidR="002A1D5D">
              <w:rPr>
                <w:sz w:val="20"/>
                <w:szCs w:val="20"/>
              </w:rPr>
              <w:t>s</w:t>
            </w:r>
            <w:r>
              <w:rPr>
                <w:sz w:val="20"/>
                <w:szCs w:val="20"/>
              </w:rPr>
              <w:t xml:space="preserve"> während der Konstruktion </w:t>
            </w:r>
            <w:r w:rsidRPr="004E4C4C">
              <w:rPr>
                <w:b/>
                <w:sz w:val="20"/>
                <w:szCs w:val="20"/>
              </w:rPr>
              <w:t>Maßnahmen zur Erkennung von Manipulationen</w:t>
            </w:r>
            <w:r>
              <w:rPr>
                <w:sz w:val="20"/>
                <w:szCs w:val="20"/>
              </w:rPr>
              <w:t xml:space="preserve"> vorzusehen</w:t>
            </w:r>
          </w:p>
        </w:tc>
        <w:tc>
          <w:tcPr>
            <w:tcW w:w="2693" w:type="dxa"/>
            <w:shd w:val="clear" w:color="auto" w:fill="auto"/>
            <w:vAlign w:val="center"/>
          </w:tcPr>
          <w:p w14:paraId="4448F415" w14:textId="77777777" w:rsidR="001D1C50" w:rsidRPr="00934B5E" w:rsidRDefault="001D1C50" w:rsidP="00FE5CC9">
            <w:pPr>
              <w:spacing w:before="120" w:after="120"/>
              <w:jc w:val="center"/>
              <w:rPr>
                <w:szCs w:val="22"/>
              </w:rPr>
            </w:pPr>
            <w:r w:rsidRPr="00934B5E">
              <w:rPr>
                <w:szCs w:val="22"/>
              </w:rPr>
              <w:t>Folien/Notizen</w:t>
            </w:r>
          </w:p>
        </w:tc>
      </w:tr>
      <w:tr w:rsidR="001D1C50" w:rsidRPr="00934B5E" w14:paraId="51CE4B89" w14:textId="77777777" w:rsidTr="001D1C50">
        <w:tc>
          <w:tcPr>
            <w:tcW w:w="985" w:type="dxa"/>
            <w:shd w:val="clear" w:color="auto" w:fill="auto"/>
            <w:vAlign w:val="center"/>
          </w:tcPr>
          <w:p w14:paraId="5359B99A" w14:textId="77777777" w:rsidR="001D1C50" w:rsidRDefault="00C80EC5" w:rsidP="004E4C4C">
            <w:pPr>
              <w:tabs>
                <w:tab w:val="right" w:pos="492"/>
              </w:tabs>
              <w:jc w:val="center"/>
              <w:rPr>
                <w:szCs w:val="22"/>
              </w:rPr>
            </w:pPr>
            <w:r>
              <w:rPr>
                <w:szCs w:val="22"/>
              </w:rPr>
              <w:t>40</w:t>
            </w:r>
          </w:p>
          <w:p w14:paraId="34323E22" w14:textId="77777777" w:rsidR="004160D8" w:rsidRPr="00934B5E" w:rsidRDefault="004160D8" w:rsidP="00491026">
            <w:pPr>
              <w:tabs>
                <w:tab w:val="right" w:pos="492"/>
              </w:tabs>
              <w:jc w:val="center"/>
              <w:rPr>
                <w:szCs w:val="22"/>
              </w:rPr>
            </w:pPr>
            <w:r>
              <w:rPr>
                <w:szCs w:val="22"/>
              </w:rPr>
              <w:t>[</w:t>
            </w:r>
            <w:r w:rsidR="00491026">
              <w:rPr>
                <w:szCs w:val="22"/>
              </w:rPr>
              <w:t>7</w:t>
            </w:r>
            <w:r w:rsidR="00C80EC5">
              <w:rPr>
                <w:szCs w:val="22"/>
              </w:rPr>
              <w:t>0</w:t>
            </w:r>
            <w:r>
              <w:rPr>
                <w:szCs w:val="22"/>
              </w:rPr>
              <w:t>]</w:t>
            </w:r>
          </w:p>
        </w:tc>
        <w:tc>
          <w:tcPr>
            <w:tcW w:w="6069" w:type="dxa"/>
            <w:shd w:val="clear" w:color="auto" w:fill="auto"/>
            <w:vAlign w:val="center"/>
          </w:tcPr>
          <w:p w14:paraId="06867B7E" w14:textId="77777777" w:rsidR="001D1C50" w:rsidRPr="00934B5E" w:rsidRDefault="001D1C50" w:rsidP="004160D8">
            <w:pPr>
              <w:spacing w:before="120" w:after="120"/>
              <w:rPr>
                <w:sz w:val="20"/>
                <w:szCs w:val="20"/>
              </w:rPr>
            </w:pPr>
            <w:r>
              <w:rPr>
                <w:sz w:val="20"/>
                <w:szCs w:val="20"/>
              </w:rPr>
              <w:t xml:space="preserve">An </w:t>
            </w:r>
            <w:r w:rsidR="004160D8">
              <w:rPr>
                <w:sz w:val="20"/>
                <w:szCs w:val="20"/>
              </w:rPr>
              <w:t xml:space="preserve">ausgewählten </w:t>
            </w:r>
            <w:r>
              <w:rPr>
                <w:sz w:val="20"/>
                <w:szCs w:val="20"/>
              </w:rPr>
              <w:t>Fallbeispielen erläutern</w:t>
            </w:r>
            <w:r w:rsidR="004160D8">
              <w:rPr>
                <w:sz w:val="20"/>
                <w:szCs w:val="20"/>
              </w:rPr>
              <w:t xml:space="preserve"> [und Erarbeitung]</w:t>
            </w:r>
            <w:r>
              <w:rPr>
                <w:sz w:val="20"/>
                <w:szCs w:val="20"/>
              </w:rPr>
              <w:t>, wie die bereits erarbeiteten Prinzipien aus der 3-Stufen-Methode technisch umgesetzt werden können</w:t>
            </w:r>
          </w:p>
        </w:tc>
        <w:tc>
          <w:tcPr>
            <w:tcW w:w="2693" w:type="dxa"/>
            <w:shd w:val="clear" w:color="auto" w:fill="auto"/>
            <w:vAlign w:val="center"/>
          </w:tcPr>
          <w:p w14:paraId="703C3BC8" w14:textId="77777777" w:rsidR="001D1C50" w:rsidRPr="00934B5E" w:rsidRDefault="001D1C50" w:rsidP="00FE5CC9">
            <w:pPr>
              <w:spacing w:before="120" w:after="120"/>
              <w:jc w:val="center"/>
              <w:rPr>
                <w:szCs w:val="22"/>
              </w:rPr>
            </w:pPr>
            <w:r w:rsidRPr="00934B5E">
              <w:rPr>
                <w:szCs w:val="22"/>
              </w:rPr>
              <w:t>Folien/Notizen</w:t>
            </w:r>
          </w:p>
        </w:tc>
      </w:tr>
      <w:tr w:rsidR="001D1C50" w:rsidRPr="00934B5E" w14:paraId="38EEEC08" w14:textId="77777777" w:rsidTr="001D1C50">
        <w:tc>
          <w:tcPr>
            <w:tcW w:w="985" w:type="dxa"/>
            <w:shd w:val="clear" w:color="auto" w:fill="auto"/>
            <w:vAlign w:val="center"/>
          </w:tcPr>
          <w:p w14:paraId="7234A58D" w14:textId="77777777" w:rsidR="001D1C50" w:rsidRDefault="004160D8" w:rsidP="004E4C4C">
            <w:pPr>
              <w:tabs>
                <w:tab w:val="right" w:pos="492"/>
              </w:tabs>
              <w:jc w:val="center"/>
              <w:rPr>
                <w:szCs w:val="22"/>
              </w:rPr>
            </w:pPr>
            <w:r>
              <w:rPr>
                <w:szCs w:val="22"/>
              </w:rPr>
              <w:t>4</w:t>
            </w:r>
          </w:p>
        </w:tc>
        <w:tc>
          <w:tcPr>
            <w:tcW w:w="6069" w:type="dxa"/>
            <w:shd w:val="clear" w:color="auto" w:fill="auto"/>
            <w:vAlign w:val="center"/>
          </w:tcPr>
          <w:p w14:paraId="68C009CE" w14:textId="77777777" w:rsidR="001D1C50" w:rsidRDefault="001D1C50" w:rsidP="00FE5CC9">
            <w:pPr>
              <w:spacing w:before="120" w:after="120"/>
              <w:rPr>
                <w:sz w:val="20"/>
                <w:szCs w:val="20"/>
              </w:rPr>
            </w:pPr>
            <w:r>
              <w:rPr>
                <w:sz w:val="20"/>
                <w:szCs w:val="20"/>
              </w:rPr>
              <w:t>Ideensammlung von weiteren prinzipiellen und/oder technischen Lösungen</w:t>
            </w:r>
          </w:p>
        </w:tc>
        <w:tc>
          <w:tcPr>
            <w:tcW w:w="2693" w:type="dxa"/>
            <w:shd w:val="clear" w:color="auto" w:fill="auto"/>
            <w:vAlign w:val="center"/>
          </w:tcPr>
          <w:p w14:paraId="2A452025" w14:textId="77777777" w:rsidR="001D1C50" w:rsidRPr="00934B5E" w:rsidRDefault="001D1C50" w:rsidP="00FE5CC9">
            <w:pPr>
              <w:spacing w:before="120" w:after="120"/>
              <w:jc w:val="center"/>
              <w:rPr>
                <w:szCs w:val="22"/>
              </w:rPr>
            </w:pPr>
            <w:r w:rsidRPr="00934B5E">
              <w:rPr>
                <w:szCs w:val="22"/>
              </w:rPr>
              <w:t>Folien/Notizen</w:t>
            </w:r>
          </w:p>
        </w:tc>
      </w:tr>
      <w:tr w:rsidR="001D1C50" w:rsidRPr="00934B5E" w14:paraId="2AD6A531" w14:textId="77777777" w:rsidTr="001D1C50">
        <w:tc>
          <w:tcPr>
            <w:tcW w:w="985" w:type="dxa"/>
            <w:shd w:val="clear" w:color="auto" w:fill="auto"/>
            <w:vAlign w:val="center"/>
          </w:tcPr>
          <w:p w14:paraId="40E1B869" w14:textId="77777777" w:rsidR="001D1C50" w:rsidRPr="00934B5E" w:rsidRDefault="004160D8" w:rsidP="004E4C4C">
            <w:pPr>
              <w:tabs>
                <w:tab w:val="right" w:pos="492"/>
              </w:tabs>
              <w:jc w:val="center"/>
              <w:rPr>
                <w:szCs w:val="22"/>
              </w:rPr>
            </w:pPr>
            <w:r>
              <w:rPr>
                <w:szCs w:val="22"/>
              </w:rPr>
              <w:t>1</w:t>
            </w:r>
          </w:p>
        </w:tc>
        <w:tc>
          <w:tcPr>
            <w:tcW w:w="6069" w:type="dxa"/>
            <w:shd w:val="clear" w:color="auto" w:fill="auto"/>
            <w:vAlign w:val="center"/>
          </w:tcPr>
          <w:p w14:paraId="2E6C7541" w14:textId="77777777" w:rsidR="001D1C50" w:rsidRPr="00934B5E" w:rsidRDefault="001D1C50" w:rsidP="00FE5CC9">
            <w:pPr>
              <w:spacing w:before="120" w:after="120"/>
              <w:rPr>
                <w:sz w:val="20"/>
                <w:szCs w:val="20"/>
              </w:rPr>
            </w:pPr>
            <w:r>
              <w:rPr>
                <w:sz w:val="20"/>
                <w:szCs w:val="20"/>
              </w:rPr>
              <w:t>Hinweis auf</w:t>
            </w:r>
            <w:r w:rsidRPr="00934B5E">
              <w:rPr>
                <w:sz w:val="20"/>
                <w:szCs w:val="20"/>
              </w:rPr>
              <w:t xml:space="preserve"> Internetpräsenz</w:t>
            </w:r>
          </w:p>
          <w:p w14:paraId="11DB01AD" w14:textId="77777777" w:rsidR="001D1C50" w:rsidRPr="004F678D" w:rsidRDefault="00A41FD5" w:rsidP="00FE5CC9">
            <w:pPr>
              <w:spacing w:before="120" w:after="120"/>
            </w:pPr>
            <w:hyperlink r:id="rId8" w:history="1">
              <w:r w:rsidR="001D1C50" w:rsidRPr="002F014D">
                <w:rPr>
                  <w:rStyle w:val="Hyperlink"/>
                  <w:sz w:val="20"/>
                  <w:szCs w:val="22"/>
                </w:rPr>
                <w:t>www.stopp-manipulation.org</w:t>
              </w:r>
            </w:hyperlink>
          </w:p>
        </w:tc>
        <w:tc>
          <w:tcPr>
            <w:tcW w:w="2693" w:type="dxa"/>
            <w:shd w:val="clear" w:color="auto" w:fill="auto"/>
            <w:vAlign w:val="center"/>
          </w:tcPr>
          <w:p w14:paraId="19DC1321" w14:textId="77777777" w:rsidR="001D1C50" w:rsidRDefault="001D1C50" w:rsidP="00FE5CC9">
            <w:pPr>
              <w:spacing w:before="120" w:after="120"/>
              <w:jc w:val="center"/>
            </w:pPr>
            <w:r>
              <w:rPr>
                <w:szCs w:val="22"/>
              </w:rPr>
              <w:t xml:space="preserve">Wenn möglich, </w:t>
            </w:r>
            <w:r>
              <w:rPr>
                <w:szCs w:val="22"/>
              </w:rPr>
              <w:br/>
            </w:r>
            <w:r w:rsidRPr="00934B5E">
              <w:rPr>
                <w:szCs w:val="22"/>
              </w:rPr>
              <w:t>online die Internetseite vor</w:t>
            </w:r>
            <w:r>
              <w:rPr>
                <w:szCs w:val="22"/>
              </w:rPr>
              <w:t>stellen</w:t>
            </w:r>
          </w:p>
        </w:tc>
      </w:tr>
    </w:tbl>
    <w:p w14:paraId="078C183B" w14:textId="6F32730C" w:rsidR="00EF12E8" w:rsidRDefault="00EF12E8" w:rsidP="001D1C50">
      <w:pPr>
        <w:rPr>
          <w:szCs w:val="22"/>
        </w:rPr>
      </w:pPr>
    </w:p>
    <w:p w14:paraId="386E013E" w14:textId="265D002C" w:rsidR="001A48F6" w:rsidRDefault="00EF12E8" w:rsidP="001D1C50">
      <w:pPr>
        <w:rPr>
          <w:b/>
          <w:sz w:val="28"/>
          <w:szCs w:val="28"/>
        </w:rPr>
      </w:pPr>
      <w:r>
        <w:rPr>
          <w:szCs w:val="22"/>
        </w:rPr>
        <w:br w:type="page"/>
      </w:r>
      <w:r>
        <w:rPr>
          <w:b/>
          <w:sz w:val="28"/>
          <w:szCs w:val="28"/>
        </w:rPr>
        <w:lastRenderedPageBreak/>
        <w:t xml:space="preserve">Anhang: </w:t>
      </w:r>
      <w:r w:rsidR="00BE371B">
        <w:rPr>
          <w:b/>
          <w:sz w:val="28"/>
          <w:szCs w:val="28"/>
        </w:rPr>
        <w:t>Wesentliche Verä</w:t>
      </w:r>
      <w:r>
        <w:rPr>
          <w:b/>
          <w:sz w:val="28"/>
          <w:szCs w:val="28"/>
        </w:rPr>
        <w:t>nderung von Maschinen</w:t>
      </w:r>
    </w:p>
    <w:p w14:paraId="0CAFD368" w14:textId="77777777" w:rsidR="00EF12E8" w:rsidRDefault="00EF12E8" w:rsidP="001D1C50">
      <w:pPr>
        <w:rPr>
          <w:b/>
          <w:sz w:val="28"/>
          <w:szCs w:val="28"/>
        </w:rPr>
      </w:pPr>
    </w:p>
    <w:p w14:paraId="138FB0D4" w14:textId="77777777" w:rsidR="00EF12E8" w:rsidRPr="00EF12E8" w:rsidRDefault="00EF12E8" w:rsidP="00EF12E8">
      <w:pPr>
        <w:rPr>
          <w:szCs w:val="22"/>
        </w:rPr>
      </w:pPr>
      <w:r w:rsidRPr="00EF12E8">
        <w:rPr>
          <w:szCs w:val="22"/>
        </w:rPr>
        <w:t>Werden technische Veränderungen an Maschinen vorgenommen, um Manipulationsanreize zu minimieren, muss geprüft werden, ob die durchgeführten Veränderungen als „wesentliche Veränderung“ im Sinne des ProdSG anzusehen sind.</w:t>
      </w:r>
    </w:p>
    <w:p w14:paraId="57569EBC" w14:textId="77777777" w:rsidR="00EF12E8" w:rsidRPr="00EF12E8" w:rsidRDefault="00EF12E8" w:rsidP="00EF12E8">
      <w:pPr>
        <w:rPr>
          <w:szCs w:val="22"/>
        </w:rPr>
      </w:pPr>
      <w:r w:rsidRPr="00EF12E8">
        <w:rPr>
          <w:szCs w:val="22"/>
        </w:rPr>
        <w:t xml:space="preserve">Im Regelfall liegt durch die ergriffenen Maßnahmen keine wesentliche Veränderung vor, da keine Risikoerhöhung stattfindet. </w:t>
      </w:r>
    </w:p>
    <w:p w14:paraId="78544312" w14:textId="77777777" w:rsidR="00EF12E8" w:rsidRPr="00EF12E8" w:rsidRDefault="00EF12E8" w:rsidP="00EF12E8">
      <w:pPr>
        <w:rPr>
          <w:szCs w:val="22"/>
        </w:rPr>
      </w:pPr>
      <w:r w:rsidRPr="00EF12E8">
        <w:rPr>
          <w:szCs w:val="22"/>
        </w:rPr>
        <w:t>Eine Dokumentation der durchgeführten einzelnen Veränderungen wird entsprechend dem Interpretationspapier des BMAS empfohlen, da mehrere „nichtwesentliche“ Veränderungen ohne Dokumentation wie eine „wesentliche“ Veränderung aussehen können. Die Dokumentation dient auch der Rechtssicherheit des Betreibers.</w:t>
      </w:r>
    </w:p>
    <w:p w14:paraId="725E3EF5" w14:textId="77777777" w:rsidR="00EF12E8" w:rsidRPr="00EF12E8" w:rsidRDefault="00EF12E8" w:rsidP="00EF12E8">
      <w:pPr>
        <w:rPr>
          <w:szCs w:val="22"/>
        </w:rPr>
      </w:pPr>
      <w:r w:rsidRPr="00EF12E8">
        <w:rPr>
          <w:szCs w:val="22"/>
        </w:rPr>
        <w:t xml:space="preserve">Wann entsteht durch eine Veränderung ein neues Risiko oder eine Risikoerhöhung? </w:t>
      </w:r>
    </w:p>
    <w:p w14:paraId="7A81008F" w14:textId="77777777" w:rsidR="00EF12E8" w:rsidRPr="00EF12E8" w:rsidRDefault="00EF12E8" w:rsidP="00EF12E8">
      <w:pPr>
        <w:rPr>
          <w:szCs w:val="22"/>
        </w:rPr>
      </w:pPr>
      <w:r w:rsidRPr="00EF12E8">
        <w:rPr>
          <w:szCs w:val="22"/>
        </w:rPr>
        <w:t>Risikoerhöhungen liegen z. B. nicht vor:</w:t>
      </w:r>
    </w:p>
    <w:p w14:paraId="7D855341" w14:textId="181013EB" w:rsidR="00EF12E8" w:rsidRPr="00EF12E8" w:rsidRDefault="00EF12E8" w:rsidP="00EF12E8">
      <w:pPr>
        <w:numPr>
          <w:ilvl w:val="0"/>
          <w:numId w:val="18"/>
        </w:numPr>
        <w:rPr>
          <w:szCs w:val="22"/>
        </w:rPr>
      </w:pPr>
      <w:r w:rsidRPr="00EF12E8">
        <w:rPr>
          <w:szCs w:val="22"/>
        </w:rPr>
        <w:t xml:space="preserve">bei allen Veränderungen, die zu einer Erhöhung der Sicherheit führen, z. B. Einbau einer zusätzlichen Betriebsart zur Verringerung vorhandener Manipulationsanreize (hierbei wird vorausgesetzt, dass keine weitere Veränderung vorliegt, die zur Erhöhung von Manipulationsanreizen geführt hat), </w:t>
      </w:r>
    </w:p>
    <w:p w14:paraId="7ED7F286" w14:textId="3BD8D85E" w:rsidR="00EF12E8" w:rsidRPr="00EF12E8" w:rsidRDefault="00EF12E8" w:rsidP="00EF12E8">
      <w:pPr>
        <w:numPr>
          <w:ilvl w:val="0"/>
          <w:numId w:val="18"/>
        </w:numPr>
        <w:rPr>
          <w:szCs w:val="22"/>
        </w:rPr>
      </w:pPr>
      <w:r w:rsidRPr="00EF12E8">
        <w:rPr>
          <w:szCs w:val="22"/>
        </w:rPr>
        <w:t xml:space="preserve">beim Austausch von sicherheitsrelevanten Bauteilen, sofern diese kein schlechteres Sicherheitsverhalten aufweisen; hierbei ist es unerheblich, ob ein Technologiewechsel vorgenommen wird, z. B. Austausch einer herkömmlichen Relaissteuerung durch eine Sicherheits-SPS, </w:t>
      </w:r>
    </w:p>
    <w:p w14:paraId="3D800015" w14:textId="08F15842" w:rsidR="00EF12E8" w:rsidRPr="00EF12E8" w:rsidRDefault="00EF12E8" w:rsidP="00EF12E8">
      <w:pPr>
        <w:numPr>
          <w:ilvl w:val="0"/>
          <w:numId w:val="18"/>
        </w:numPr>
        <w:rPr>
          <w:szCs w:val="22"/>
        </w:rPr>
      </w:pPr>
      <w:r w:rsidRPr="00EF12E8">
        <w:rPr>
          <w:szCs w:val="22"/>
        </w:rPr>
        <w:t xml:space="preserve">beim Austausch der gesamten Steuerung, wenn die neue Steuerung das gleiche Sicherheitsniveau erreicht, </w:t>
      </w:r>
    </w:p>
    <w:p w14:paraId="728FF3C7" w14:textId="2DD381BE" w:rsidR="00EF12E8" w:rsidRPr="00EF12E8" w:rsidRDefault="00EF12E8" w:rsidP="00EF12E8">
      <w:pPr>
        <w:numPr>
          <w:ilvl w:val="0"/>
          <w:numId w:val="18"/>
        </w:numPr>
        <w:rPr>
          <w:szCs w:val="22"/>
        </w:rPr>
      </w:pPr>
      <w:r w:rsidRPr="00EF12E8">
        <w:rPr>
          <w:szCs w:val="22"/>
        </w:rPr>
        <w:t xml:space="preserve">beim Wechsel von Schutzeinrichtungen (z. B. Austausch einer trennenden Schutzeinrichtung durch eine berührungslos wirkende Schutzeinrichtung [BWS]), wenn die neue Schutzeinrichtung die vorhandenen Risiken gleichwertig kompensiert. </w:t>
      </w:r>
    </w:p>
    <w:p w14:paraId="581F334C" w14:textId="77777777" w:rsidR="00EF12E8" w:rsidRPr="00EF12E8" w:rsidRDefault="00EF12E8" w:rsidP="00EF12E8">
      <w:pPr>
        <w:rPr>
          <w:szCs w:val="22"/>
        </w:rPr>
      </w:pPr>
      <w:r w:rsidRPr="00EF12E8">
        <w:rPr>
          <w:szCs w:val="22"/>
        </w:rPr>
        <w:t>Risikoerhöhungen können sich ergeben durch:</w:t>
      </w:r>
    </w:p>
    <w:p w14:paraId="5536BDE2" w14:textId="616DA9F9" w:rsidR="00EF12E8" w:rsidRPr="00EF12E8" w:rsidRDefault="00EF12E8" w:rsidP="00EF12E8">
      <w:pPr>
        <w:numPr>
          <w:ilvl w:val="0"/>
          <w:numId w:val="18"/>
        </w:numPr>
        <w:rPr>
          <w:szCs w:val="22"/>
        </w:rPr>
      </w:pPr>
      <w:r w:rsidRPr="00EF12E8">
        <w:rPr>
          <w:szCs w:val="22"/>
        </w:rPr>
        <w:t xml:space="preserve">die Erhöhung bestehender Risiken, wie die Erhöhung von Drehzahlen angetriebener Wickelwellen, höhere Häufigkeit der Notwendigkeit manueller Eingriffe in bestehende Gefahrbereiche (z. B. Einsatz anderer Materialien, die nicht mehr automatisiert ausgeworfen werden können, sondern manuell aus dem Werkzeug entnommen werden; manuelle Beseitigung von Anbackungen), </w:t>
      </w:r>
    </w:p>
    <w:p w14:paraId="301F721A" w14:textId="471EB223" w:rsidR="00EF12E8" w:rsidRPr="00EF12E8" w:rsidRDefault="00EF12E8" w:rsidP="00EF12E8">
      <w:pPr>
        <w:numPr>
          <w:ilvl w:val="0"/>
          <w:numId w:val="18"/>
        </w:numPr>
        <w:rPr>
          <w:szCs w:val="22"/>
        </w:rPr>
      </w:pPr>
      <w:r w:rsidRPr="00EF12E8">
        <w:rPr>
          <w:szCs w:val="22"/>
        </w:rPr>
        <w:t>den Einbau zusätzlicher Einrichtungen, die mit vorhandenen Bauteilen bei Bewegungen neue Gefahrstellen bilden,</w:t>
      </w:r>
    </w:p>
    <w:p w14:paraId="4169119B" w14:textId="7FA4CC24" w:rsidR="00EF12E8" w:rsidRPr="00EF12E8" w:rsidRDefault="00EF12E8" w:rsidP="00EF12E8">
      <w:pPr>
        <w:numPr>
          <w:ilvl w:val="0"/>
          <w:numId w:val="18"/>
        </w:numPr>
        <w:rPr>
          <w:szCs w:val="22"/>
        </w:rPr>
      </w:pPr>
      <w:r w:rsidRPr="00EF12E8">
        <w:rPr>
          <w:szCs w:val="22"/>
        </w:rPr>
        <w:t>den Einbau zusätzlicher kraftbetätigter Einrichtungen in die Maschine (z. B. zusätzliche Auswerfer, Nachbearbeitungsstationen, Roboter, die neue Gefahrstellen hervorrufen) oder</w:t>
      </w:r>
    </w:p>
    <w:p w14:paraId="76D5500E" w14:textId="703882B4" w:rsidR="00EF12E8" w:rsidRPr="00EF12E8" w:rsidRDefault="00EF12E8" w:rsidP="00EF12E8">
      <w:pPr>
        <w:numPr>
          <w:ilvl w:val="0"/>
          <w:numId w:val="18"/>
        </w:numPr>
        <w:rPr>
          <w:szCs w:val="22"/>
        </w:rPr>
      </w:pPr>
      <w:r w:rsidRPr="00EF12E8">
        <w:rPr>
          <w:szCs w:val="22"/>
        </w:rPr>
        <w:t xml:space="preserve">die Verwendung anderer Einsatzstoffe (Gefahrstoffe) mit höherem Gefährdungspotential. </w:t>
      </w:r>
    </w:p>
    <w:p w14:paraId="17F40C46" w14:textId="77777777" w:rsidR="00BE371B" w:rsidRDefault="00BE371B" w:rsidP="00EF12E8">
      <w:pPr>
        <w:rPr>
          <w:szCs w:val="22"/>
        </w:rPr>
      </w:pPr>
    </w:p>
    <w:p w14:paraId="26741207" w14:textId="58DC56A0" w:rsidR="00EF12E8" w:rsidRPr="00EF12E8" w:rsidRDefault="00EF12E8" w:rsidP="00EF12E8">
      <w:pPr>
        <w:rPr>
          <w:szCs w:val="22"/>
        </w:rPr>
      </w:pPr>
      <w:r w:rsidRPr="00EF12E8">
        <w:rPr>
          <w:szCs w:val="22"/>
        </w:rPr>
        <w:lastRenderedPageBreak/>
        <w:t>Weitere Informationen:</w:t>
      </w:r>
    </w:p>
    <w:p w14:paraId="65B0F9C3" w14:textId="4614D394" w:rsidR="00010500" w:rsidRPr="00010500" w:rsidRDefault="00010500" w:rsidP="00EF12E8">
      <w:pPr>
        <w:numPr>
          <w:ilvl w:val="0"/>
          <w:numId w:val="19"/>
        </w:numPr>
        <w:rPr>
          <w:szCs w:val="22"/>
        </w:rPr>
      </w:pPr>
      <w:r>
        <w:t>Interpretationspapier zum Thema "Wesentliche Veränderung von Maschinen"</w:t>
      </w:r>
      <w:r>
        <w:br/>
      </w:r>
      <w:hyperlink r:id="rId9" w:history="1">
        <w:r w:rsidRPr="00010500">
          <w:rPr>
            <w:rStyle w:val="Hyperlink"/>
            <w:szCs w:val="22"/>
          </w:rPr>
          <w:t>https://www.bmas.de/SharedDocs/Downloads/DE/Arbeitsschutz/interpretationspapier-veraenderung-maschinen.pdf</w:t>
        </w:r>
      </w:hyperlink>
    </w:p>
    <w:p w14:paraId="2385E9A9" w14:textId="03AB8243" w:rsidR="00EF12E8" w:rsidRPr="00EF12E8" w:rsidRDefault="00EF12E8" w:rsidP="00EF12E8">
      <w:pPr>
        <w:numPr>
          <w:ilvl w:val="0"/>
          <w:numId w:val="19"/>
        </w:numPr>
        <w:rPr>
          <w:szCs w:val="22"/>
        </w:rPr>
      </w:pPr>
      <w:r w:rsidRPr="00EF12E8">
        <w:rPr>
          <w:szCs w:val="22"/>
        </w:rPr>
        <w:t>Informationspapier „Wesentliche Veränderung von Maschinen“ (Stand: 09.2020):</w:t>
      </w:r>
      <w:r>
        <w:rPr>
          <w:szCs w:val="22"/>
        </w:rPr>
        <w:br/>
      </w:r>
      <w:hyperlink r:id="rId10" w:history="1">
        <w:r w:rsidRPr="00D061EF">
          <w:rPr>
            <w:rStyle w:val="Hyperlink"/>
            <w:szCs w:val="22"/>
          </w:rPr>
          <w:t>https://www.bgrci.de/fileadmin/BGRCI/Downloads/DL_Praevention/Fachwissen/Maschinensicherheit/Informationspapier_Wesentliche_Ver%C3%A4nderung_von_Maschinen.pdf</w:t>
        </w:r>
      </w:hyperlink>
      <w:r>
        <w:rPr>
          <w:szCs w:val="22"/>
        </w:rPr>
        <w:t xml:space="preserve"> </w:t>
      </w:r>
    </w:p>
    <w:p w14:paraId="39BFC57F" w14:textId="27287A1A" w:rsidR="00EF12E8" w:rsidRPr="00EF12E8" w:rsidRDefault="00EF12E8" w:rsidP="00EF12E8">
      <w:pPr>
        <w:numPr>
          <w:ilvl w:val="0"/>
          <w:numId w:val="19"/>
        </w:numPr>
        <w:rPr>
          <w:szCs w:val="22"/>
        </w:rPr>
      </w:pPr>
      <w:r w:rsidRPr="00EF12E8">
        <w:rPr>
          <w:szCs w:val="22"/>
        </w:rPr>
        <w:t>Interaktive Arbeitshilfe „Wesentliche Veränderung von Maschinen“ (Stand: 09.2020)</w:t>
      </w:r>
      <w:r>
        <w:rPr>
          <w:szCs w:val="22"/>
        </w:rPr>
        <w:br/>
      </w:r>
      <w:hyperlink r:id="rId11" w:history="1">
        <w:r w:rsidRPr="00D061EF">
          <w:rPr>
            <w:rStyle w:val="Hyperlink"/>
            <w:szCs w:val="22"/>
          </w:rPr>
          <w:t>https://www.bgrci.de/fileadmin/BGRCI/Downloads/DL_Praevention/Fachwissen/Maschinensicherheit/Interaktive_Arbeitshilfe_wesentliche_Veraenderungen.pdf</w:t>
        </w:r>
      </w:hyperlink>
      <w:r>
        <w:rPr>
          <w:szCs w:val="22"/>
        </w:rPr>
        <w:t xml:space="preserve"> </w:t>
      </w:r>
    </w:p>
    <w:p w14:paraId="31B3CB1E" w14:textId="4A930847" w:rsidR="00EF12E8" w:rsidRPr="001A48F6" w:rsidRDefault="00EF12E8" w:rsidP="00EF12E8">
      <w:pPr>
        <w:numPr>
          <w:ilvl w:val="0"/>
          <w:numId w:val="19"/>
        </w:numPr>
        <w:rPr>
          <w:szCs w:val="22"/>
        </w:rPr>
      </w:pPr>
      <w:r w:rsidRPr="00EF12E8">
        <w:rPr>
          <w:szCs w:val="22"/>
        </w:rPr>
        <w:t>FAQ wesentliche Veränderung BG RCI (</w:t>
      </w:r>
      <w:r w:rsidR="00A41FD5">
        <w:rPr>
          <w:szCs w:val="22"/>
        </w:rPr>
        <w:t>in Kürze verfügbar</w:t>
      </w:r>
      <w:r w:rsidRPr="00EF12E8">
        <w:rPr>
          <w:szCs w:val="22"/>
        </w:rPr>
        <w:t>)</w:t>
      </w:r>
    </w:p>
    <w:sectPr w:rsidR="00EF12E8" w:rsidRPr="001A48F6" w:rsidSect="001D1C50">
      <w:headerReference w:type="default" r:id="rId12"/>
      <w:footerReference w:type="default" r:id="rId13"/>
      <w:headerReference w:type="first" r:id="rId14"/>
      <w:pgSz w:w="11906" w:h="16838" w:code="9"/>
      <w:pgMar w:top="2515" w:right="1134"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A22D7" w14:textId="77777777" w:rsidR="00217B5C" w:rsidRDefault="00217B5C">
      <w:r>
        <w:separator/>
      </w:r>
    </w:p>
  </w:endnote>
  <w:endnote w:type="continuationSeparator" w:id="0">
    <w:p w14:paraId="0B9CBC8D" w14:textId="77777777" w:rsidR="00217B5C" w:rsidRDefault="0021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DD9F4" w14:textId="77777777" w:rsidR="00A34F34" w:rsidRPr="00755ECB" w:rsidRDefault="00755ECB" w:rsidP="00755ECB">
    <w:pPr>
      <w:pStyle w:val="Fuzeile"/>
      <w:jc w:val="center"/>
    </w:pPr>
    <w:r>
      <w:t xml:space="preserve">Seite </w:t>
    </w:r>
    <w:r>
      <w:fldChar w:fldCharType="begin"/>
    </w:r>
    <w:r>
      <w:instrText xml:space="preserve"> PAGE   \* MERGEFORMAT </w:instrText>
    </w:r>
    <w:r>
      <w:fldChar w:fldCharType="separate"/>
    </w:r>
    <w:r w:rsidR="00895F40">
      <w:rPr>
        <w:noProof/>
      </w:rPr>
      <w:t>1</w:t>
    </w:r>
    <w:r>
      <w:fldChar w:fldCharType="end"/>
    </w:r>
    <w:r>
      <w:t xml:space="preserve"> von </w:t>
    </w:r>
    <w:r w:rsidR="00C80EC5">
      <w:rPr>
        <w:noProof/>
      </w:rPr>
      <w:fldChar w:fldCharType="begin"/>
    </w:r>
    <w:r w:rsidR="00C80EC5">
      <w:rPr>
        <w:noProof/>
      </w:rPr>
      <w:instrText xml:space="preserve"> NUMPAGES   \* MERGEFORMAT </w:instrText>
    </w:r>
    <w:r w:rsidR="00C80EC5">
      <w:rPr>
        <w:noProof/>
      </w:rPr>
      <w:fldChar w:fldCharType="separate"/>
    </w:r>
    <w:r w:rsidR="00895F40">
      <w:rPr>
        <w:noProof/>
      </w:rPr>
      <w:t>2</w:t>
    </w:r>
    <w:r w:rsidR="00C80EC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A313A" w14:textId="77777777" w:rsidR="00217B5C" w:rsidRDefault="00217B5C">
      <w:r>
        <w:separator/>
      </w:r>
    </w:p>
  </w:footnote>
  <w:footnote w:type="continuationSeparator" w:id="0">
    <w:p w14:paraId="69B67C9E" w14:textId="77777777" w:rsidR="00217B5C" w:rsidRDefault="00217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098AD" w14:textId="77777777" w:rsidR="00A34F34" w:rsidRPr="00B8172A" w:rsidRDefault="00A41FD5" w:rsidP="00B8172A">
    <w:pPr>
      <w:pStyle w:val="Kopfzeile"/>
      <w:jc w:val="left"/>
    </w:pPr>
    <w:r>
      <w:rPr>
        <w:noProof/>
      </w:rPr>
      <w:pict w14:anchorId="588BA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4.9pt;margin-top:35.4pt;width:136.35pt;height:59.25pt;z-index:251658240;visibility:visible;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2DCE4" w14:textId="77777777" w:rsidR="00A34F34" w:rsidRDefault="00A41FD5" w:rsidP="00B8172A">
    <w:pPr>
      <w:pStyle w:val="Kopfzeile"/>
      <w:jc w:val="left"/>
    </w:pPr>
    <w:r>
      <w:rPr>
        <w:noProof/>
      </w:rPr>
      <w:pict w14:anchorId="01DB1F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p_Logo_DGUV" o:spid="_x0000_s2051" type="#_x0000_t75" style="position:absolute;margin-left:402.15pt;margin-top:37.7pt;width:136.35pt;height:59.25pt;z-index:251657216;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5BAC51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0902BA6"/>
    <w:lvl w:ilvl="0">
      <w:start w:val="1"/>
      <w:numFmt w:val="decimal"/>
      <w:pStyle w:val="Listennummer5"/>
      <w:lvlText w:val="%1."/>
      <w:lvlJc w:val="left"/>
      <w:pPr>
        <w:tabs>
          <w:tab w:val="num" w:pos="1492"/>
        </w:tabs>
        <w:ind w:left="1492" w:hanging="360"/>
      </w:pPr>
    </w:lvl>
  </w:abstractNum>
  <w:abstractNum w:abstractNumId="2" w15:restartNumberingAfterBreak="0">
    <w:nsid w:val="FFFFFF7D"/>
    <w:multiLevelType w:val="singleLevel"/>
    <w:tmpl w:val="6418647E"/>
    <w:lvl w:ilvl="0">
      <w:start w:val="1"/>
      <w:numFmt w:val="decimal"/>
      <w:pStyle w:val="Listennummer4"/>
      <w:lvlText w:val="%1."/>
      <w:lvlJc w:val="left"/>
      <w:pPr>
        <w:tabs>
          <w:tab w:val="num" w:pos="1209"/>
        </w:tabs>
        <w:ind w:left="1209" w:hanging="360"/>
      </w:pPr>
    </w:lvl>
  </w:abstractNum>
  <w:abstractNum w:abstractNumId="3" w15:restartNumberingAfterBreak="0">
    <w:nsid w:val="FFFFFF7E"/>
    <w:multiLevelType w:val="singleLevel"/>
    <w:tmpl w:val="65C4A138"/>
    <w:lvl w:ilvl="0">
      <w:start w:val="1"/>
      <w:numFmt w:val="decimal"/>
      <w:pStyle w:val="Listennummer3"/>
      <w:lvlText w:val="%1."/>
      <w:lvlJc w:val="left"/>
      <w:pPr>
        <w:tabs>
          <w:tab w:val="num" w:pos="926"/>
        </w:tabs>
        <w:ind w:left="926" w:hanging="360"/>
      </w:pPr>
    </w:lvl>
  </w:abstractNum>
  <w:abstractNum w:abstractNumId="4" w15:restartNumberingAfterBreak="0">
    <w:nsid w:val="FFFFFF7F"/>
    <w:multiLevelType w:val="singleLevel"/>
    <w:tmpl w:val="E9CAB2D6"/>
    <w:lvl w:ilvl="0">
      <w:start w:val="1"/>
      <w:numFmt w:val="decimal"/>
      <w:pStyle w:val="Listennummer2"/>
      <w:lvlText w:val="%1."/>
      <w:lvlJc w:val="left"/>
      <w:pPr>
        <w:tabs>
          <w:tab w:val="num" w:pos="643"/>
        </w:tabs>
        <w:ind w:left="643" w:hanging="360"/>
      </w:pPr>
    </w:lvl>
  </w:abstractNum>
  <w:abstractNum w:abstractNumId="5" w15:restartNumberingAfterBreak="0">
    <w:nsid w:val="FFFFFF80"/>
    <w:multiLevelType w:val="singleLevel"/>
    <w:tmpl w:val="D5DE34F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CBA183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C861F80"/>
    <w:lvl w:ilvl="0">
      <w:start w:val="1"/>
      <w:numFmt w:val="bullet"/>
      <w:pStyle w:val="Aufzhlungszeichen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816DC22"/>
    <w:lvl w:ilvl="0">
      <w:start w:val="1"/>
      <w:numFmt w:val="bullet"/>
      <w:pStyle w:val="Aufzhlungszeichen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0CCF2D8"/>
    <w:lvl w:ilvl="0">
      <w:start w:val="1"/>
      <w:numFmt w:val="decimal"/>
      <w:pStyle w:val="Listennummer"/>
      <w:lvlText w:val="%1."/>
      <w:lvlJc w:val="left"/>
      <w:pPr>
        <w:tabs>
          <w:tab w:val="num" w:pos="360"/>
        </w:tabs>
        <w:ind w:left="360" w:hanging="360"/>
      </w:pPr>
    </w:lvl>
  </w:abstractNum>
  <w:abstractNum w:abstractNumId="10" w15:restartNumberingAfterBreak="0">
    <w:nsid w:val="FFFFFF89"/>
    <w:multiLevelType w:val="singleLevel"/>
    <w:tmpl w:val="0D362456"/>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56C2C59"/>
    <w:multiLevelType w:val="hybridMultilevel"/>
    <w:tmpl w:val="142C5C0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21C3789"/>
    <w:multiLevelType w:val="hybridMultilevel"/>
    <w:tmpl w:val="955C872C"/>
    <w:lvl w:ilvl="0" w:tplc="536E1060">
      <w:start w:val="4"/>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40F0C85"/>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0123FC0"/>
    <w:multiLevelType w:val="hybridMultilevel"/>
    <w:tmpl w:val="C3E60AF2"/>
    <w:lvl w:ilvl="0" w:tplc="958A6B9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6FC716B"/>
    <w:multiLevelType w:val="hybridMultilevel"/>
    <w:tmpl w:val="ADDEC810"/>
    <w:lvl w:ilvl="0" w:tplc="536E1060">
      <w:start w:val="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D72B87"/>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68D73D6C"/>
    <w:multiLevelType w:val="hybridMultilevel"/>
    <w:tmpl w:val="3C1C8B2A"/>
    <w:lvl w:ilvl="0" w:tplc="536E1060">
      <w:start w:val="4"/>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85F287A"/>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3"/>
  </w:num>
  <w:num w:numId="13">
    <w:abstractNumId w:val="18"/>
  </w:num>
  <w:num w:numId="14">
    <w:abstractNumId w:val="11"/>
  </w:num>
  <w:num w:numId="15">
    <w:abstractNumId w:val="15"/>
  </w:num>
  <w:num w:numId="16">
    <w:abstractNumId w:val="0"/>
  </w:num>
  <w:num w:numId="17">
    <w:abstractNumId w:val="14"/>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clickAndTypeStyle w:val="DGUV-Text"/>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10AA3"/>
    <w:rsid w:val="000067E2"/>
    <w:rsid w:val="00010500"/>
    <w:rsid w:val="00014167"/>
    <w:rsid w:val="000377ED"/>
    <w:rsid w:val="00042D05"/>
    <w:rsid w:val="00043CE3"/>
    <w:rsid w:val="0007098E"/>
    <w:rsid w:val="0009723C"/>
    <w:rsid w:val="000A1027"/>
    <w:rsid w:val="000A1E95"/>
    <w:rsid w:val="000E0AA9"/>
    <w:rsid w:val="00110B60"/>
    <w:rsid w:val="001600B1"/>
    <w:rsid w:val="0016324E"/>
    <w:rsid w:val="00192C2C"/>
    <w:rsid w:val="001964CC"/>
    <w:rsid w:val="001A48F6"/>
    <w:rsid w:val="001B21AD"/>
    <w:rsid w:val="001D1C50"/>
    <w:rsid w:val="001D3594"/>
    <w:rsid w:val="001D37E9"/>
    <w:rsid w:val="001F4392"/>
    <w:rsid w:val="00204ECB"/>
    <w:rsid w:val="00217B5C"/>
    <w:rsid w:val="0023540F"/>
    <w:rsid w:val="0026034D"/>
    <w:rsid w:val="00277C49"/>
    <w:rsid w:val="00280C3C"/>
    <w:rsid w:val="00297FAF"/>
    <w:rsid w:val="002A1D5D"/>
    <w:rsid w:val="002C07EB"/>
    <w:rsid w:val="002C0CD9"/>
    <w:rsid w:val="002F014D"/>
    <w:rsid w:val="00310890"/>
    <w:rsid w:val="00312F22"/>
    <w:rsid w:val="003369E7"/>
    <w:rsid w:val="00340FF6"/>
    <w:rsid w:val="00365DB8"/>
    <w:rsid w:val="003906EB"/>
    <w:rsid w:val="003940C9"/>
    <w:rsid w:val="003A266B"/>
    <w:rsid w:val="004160D8"/>
    <w:rsid w:val="00421614"/>
    <w:rsid w:val="00433D9D"/>
    <w:rsid w:val="00491026"/>
    <w:rsid w:val="004A7E67"/>
    <w:rsid w:val="004E4C4C"/>
    <w:rsid w:val="004F678D"/>
    <w:rsid w:val="005106F1"/>
    <w:rsid w:val="00543EA7"/>
    <w:rsid w:val="00546B98"/>
    <w:rsid w:val="00587EDE"/>
    <w:rsid w:val="005A3D8E"/>
    <w:rsid w:val="005B2B25"/>
    <w:rsid w:val="005B3622"/>
    <w:rsid w:val="005B6F63"/>
    <w:rsid w:val="005D35A8"/>
    <w:rsid w:val="005D7484"/>
    <w:rsid w:val="005E1EA3"/>
    <w:rsid w:val="005E56C1"/>
    <w:rsid w:val="005F25C3"/>
    <w:rsid w:val="00604668"/>
    <w:rsid w:val="00613CB2"/>
    <w:rsid w:val="00617F43"/>
    <w:rsid w:val="00620BD2"/>
    <w:rsid w:val="006453EF"/>
    <w:rsid w:val="0064792C"/>
    <w:rsid w:val="00660462"/>
    <w:rsid w:val="006611B6"/>
    <w:rsid w:val="00666314"/>
    <w:rsid w:val="00691C9C"/>
    <w:rsid w:val="006B126F"/>
    <w:rsid w:val="006E1F2B"/>
    <w:rsid w:val="00706999"/>
    <w:rsid w:val="00713B5F"/>
    <w:rsid w:val="007267B9"/>
    <w:rsid w:val="0072792A"/>
    <w:rsid w:val="00755ECB"/>
    <w:rsid w:val="007B2534"/>
    <w:rsid w:val="007B44A1"/>
    <w:rsid w:val="007D5349"/>
    <w:rsid w:val="007E57CF"/>
    <w:rsid w:val="008039B2"/>
    <w:rsid w:val="00816542"/>
    <w:rsid w:val="008311CF"/>
    <w:rsid w:val="008610FA"/>
    <w:rsid w:val="008669AA"/>
    <w:rsid w:val="00884817"/>
    <w:rsid w:val="008909CF"/>
    <w:rsid w:val="00895F40"/>
    <w:rsid w:val="008D62CC"/>
    <w:rsid w:val="008D662E"/>
    <w:rsid w:val="008F495E"/>
    <w:rsid w:val="009076EF"/>
    <w:rsid w:val="0091769B"/>
    <w:rsid w:val="00934B5E"/>
    <w:rsid w:val="00946610"/>
    <w:rsid w:val="009929F1"/>
    <w:rsid w:val="00994613"/>
    <w:rsid w:val="009A13B9"/>
    <w:rsid w:val="009A6E19"/>
    <w:rsid w:val="009D2E5F"/>
    <w:rsid w:val="00A04B80"/>
    <w:rsid w:val="00A27294"/>
    <w:rsid w:val="00A34F34"/>
    <w:rsid w:val="00A41FD5"/>
    <w:rsid w:val="00A51FA7"/>
    <w:rsid w:val="00A914EB"/>
    <w:rsid w:val="00AE0E27"/>
    <w:rsid w:val="00B0643F"/>
    <w:rsid w:val="00B407F2"/>
    <w:rsid w:val="00B7409C"/>
    <w:rsid w:val="00B8172A"/>
    <w:rsid w:val="00B8173E"/>
    <w:rsid w:val="00B90E42"/>
    <w:rsid w:val="00BB4552"/>
    <w:rsid w:val="00BB53AD"/>
    <w:rsid w:val="00BD73FC"/>
    <w:rsid w:val="00BE371B"/>
    <w:rsid w:val="00BF1CC5"/>
    <w:rsid w:val="00C10AA3"/>
    <w:rsid w:val="00C120E8"/>
    <w:rsid w:val="00C210EC"/>
    <w:rsid w:val="00C22061"/>
    <w:rsid w:val="00C53F90"/>
    <w:rsid w:val="00C63CF5"/>
    <w:rsid w:val="00C80EC5"/>
    <w:rsid w:val="00CC372E"/>
    <w:rsid w:val="00D7304D"/>
    <w:rsid w:val="00D90398"/>
    <w:rsid w:val="00DA6BA1"/>
    <w:rsid w:val="00DC2201"/>
    <w:rsid w:val="00DF12FB"/>
    <w:rsid w:val="00E50FF5"/>
    <w:rsid w:val="00EE3149"/>
    <w:rsid w:val="00EE6E48"/>
    <w:rsid w:val="00EF12E8"/>
    <w:rsid w:val="00EF1A36"/>
    <w:rsid w:val="00F2217F"/>
    <w:rsid w:val="00F54267"/>
    <w:rsid w:val="00F61214"/>
    <w:rsid w:val="00F63D69"/>
    <w:rsid w:val="00FA640C"/>
    <w:rsid w:val="00FB005A"/>
    <w:rsid w:val="00FB70AF"/>
    <w:rsid w:val="00FC1EBC"/>
    <w:rsid w:val="00FC5161"/>
    <w:rsid w:val="00FE02E6"/>
    <w:rsid w:val="00FE5CC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6071DA7"/>
  <w15:docId w15:val="{C867E3D4-9C21-4A7A-89F6-30124CDAC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DGUV"/>
    <w:qFormat/>
    <w:rsid w:val="00B8172A"/>
    <w:pPr>
      <w:spacing w:before="80" w:after="180"/>
    </w:pPr>
    <w:rPr>
      <w:rFonts w:ascii="Arial" w:hAnsi="Arial"/>
      <w:sz w:val="22"/>
      <w:szCs w:val="24"/>
    </w:rPr>
  </w:style>
  <w:style w:type="paragraph" w:styleId="berschrift1">
    <w:name w:val="heading 1"/>
    <w:aliases w:val="DGUV-Ü1"/>
    <w:basedOn w:val="Standard"/>
    <w:next w:val="DGUV-Text"/>
    <w:qFormat/>
    <w:rsid w:val="0064792C"/>
    <w:pPr>
      <w:keepNext/>
      <w:spacing w:before="120"/>
      <w:outlineLvl w:val="0"/>
    </w:pPr>
    <w:rPr>
      <w:rFonts w:cs="Arial"/>
      <w:b/>
      <w:bCs/>
      <w:kern w:val="32"/>
      <w:sz w:val="32"/>
      <w:szCs w:val="32"/>
    </w:rPr>
  </w:style>
  <w:style w:type="paragraph" w:styleId="berschrift2">
    <w:name w:val="heading 2"/>
    <w:aliases w:val="DGUV-Ü2"/>
    <w:basedOn w:val="Standard"/>
    <w:next w:val="DGUV-Text"/>
    <w:qFormat/>
    <w:rsid w:val="0064792C"/>
    <w:pPr>
      <w:keepNext/>
      <w:outlineLvl w:val="1"/>
    </w:pPr>
    <w:rPr>
      <w:rFonts w:cs="Arial"/>
      <w:b/>
      <w:bCs/>
      <w:iCs/>
      <w:sz w:val="28"/>
      <w:szCs w:val="28"/>
    </w:rPr>
  </w:style>
  <w:style w:type="paragraph" w:styleId="berschrift3">
    <w:name w:val="heading 3"/>
    <w:aliases w:val="DGUV-Ü3"/>
    <w:basedOn w:val="Standard"/>
    <w:next w:val="DGUV-Text"/>
    <w:qFormat/>
    <w:rsid w:val="0064792C"/>
    <w:pPr>
      <w:keepNext/>
      <w:outlineLvl w:val="2"/>
    </w:pPr>
    <w:rPr>
      <w:rFonts w:cs="Arial"/>
      <w:b/>
      <w:bCs/>
      <w:sz w:val="26"/>
      <w:szCs w:val="26"/>
    </w:rPr>
  </w:style>
  <w:style w:type="paragraph" w:styleId="berschrift4">
    <w:name w:val="heading 4"/>
    <w:basedOn w:val="Standard"/>
    <w:next w:val="Standard"/>
    <w:qFormat/>
    <w:rsid w:val="009A6E19"/>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rsid w:val="009A6E19"/>
    <w:pPr>
      <w:spacing w:before="240" w:after="60"/>
      <w:outlineLvl w:val="4"/>
    </w:pPr>
    <w:rPr>
      <w:b/>
      <w:bCs/>
      <w:i/>
      <w:iCs/>
      <w:sz w:val="26"/>
      <w:szCs w:val="26"/>
    </w:rPr>
  </w:style>
  <w:style w:type="paragraph" w:styleId="berschrift6">
    <w:name w:val="heading 6"/>
    <w:basedOn w:val="Standard"/>
    <w:next w:val="Standard"/>
    <w:qFormat/>
    <w:rsid w:val="009A6E19"/>
    <w:pPr>
      <w:spacing w:before="240" w:after="60"/>
      <w:outlineLvl w:val="5"/>
    </w:pPr>
    <w:rPr>
      <w:rFonts w:ascii="Times New Roman" w:hAnsi="Times New Roman"/>
      <w:b/>
      <w:bCs/>
      <w:szCs w:val="22"/>
    </w:rPr>
  </w:style>
  <w:style w:type="paragraph" w:styleId="berschrift7">
    <w:name w:val="heading 7"/>
    <w:basedOn w:val="Standard"/>
    <w:next w:val="Standard"/>
    <w:qFormat/>
    <w:rsid w:val="009A6E19"/>
    <w:pPr>
      <w:spacing w:before="240" w:after="60"/>
      <w:outlineLvl w:val="6"/>
    </w:pPr>
    <w:rPr>
      <w:rFonts w:ascii="Times New Roman" w:hAnsi="Times New Roman"/>
    </w:rPr>
  </w:style>
  <w:style w:type="paragraph" w:styleId="berschrift8">
    <w:name w:val="heading 8"/>
    <w:basedOn w:val="Standard"/>
    <w:next w:val="Standard"/>
    <w:qFormat/>
    <w:rsid w:val="009A6E19"/>
    <w:pPr>
      <w:spacing w:before="240" w:after="60"/>
      <w:outlineLvl w:val="7"/>
    </w:pPr>
    <w:rPr>
      <w:rFonts w:ascii="Times New Roman" w:hAnsi="Times New Roman"/>
      <w:i/>
      <w:iCs/>
    </w:rPr>
  </w:style>
  <w:style w:type="paragraph" w:styleId="berschrift9">
    <w:name w:val="heading 9"/>
    <w:basedOn w:val="Standard"/>
    <w:next w:val="Standard"/>
    <w:qFormat/>
    <w:rsid w:val="009A6E19"/>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GUV-Text">
    <w:name w:val="DGUV- Text"/>
    <w:basedOn w:val="Standard"/>
    <w:rsid w:val="00BD73FC"/>
  </w:style>
  <w:style w:type="paragraph" w:customStyle="1" w:styleId="DGUV-Tabellentext">
    <w:name w:val="DGUV-Tabellentext"/>
    <w:basedOn w:val="Standard"/>
    <w:rsid w:val="00BD73FC"/>
    <w:pPr>
      <w:spacing w:before="0" w:after="0"/>
    </w:pPr>
  </w:style>
  <w:style w:type="table" w:styleId="Tabellenraster">
    <w:name w:val="Table Grid"/>
    <w:basedOn w:val="NormaleTabelle"/>
    <w:semiHidden/>
    <w:rsid w:val="00BB4552"/>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rsid w:val="009A6E19"/>
    <w:pPr>
      <w:numPr>
        <w:numId w:val="11"/>
      </w:numPr>
    </w:pPr>
  </w:style>
  <w:style w:type="numbering" w:styleId="1ai">
    <w:name w:val="Outline List 1"/>
    <w:basedOn w:val="KeineListe"/>
    <w:semiHidden/>
    <w:rsid w:val="009A6E19"/>
    <w:pPr>
      <w:numPr>
        <w:numId w:val="12"/>
      </w:numPr>
    </w:pPr>
  </w:style>
  <w:style w:type="paragraph" w:styleId="Anrede">
    <w:name w:val="Salutation"/>
    <w:basedOn w:val="Standard"/>
    <w:next w:val="Standard"/>
    <w:semiHidden/>
    <w:rsid w:val="009A6E19"/>
  </w:style>
  <w:style w:type="numbering" w:styleId="ArtikelAbschnitt">
    <w:name w:val="Outline List 3"/>
    <w:basedOn w:val="KeineListe"/>
    <w:semiHidden/>
    <w:rsid w:val="009A6E19"/>
    <w:pPr>
      <w:numPr>
        <w:numId w:val="13"/>
      </w:numPr>
    </w:pPr>
  </w:style>
  <w:style w:type="paragraph" w:styleId="Aufzhlungszeichen">
    <w:name w:val="List Bullet"/>
    <w:basedOn w:val="Standard"/>
    <w:semiHidden/>
    <w:rsid w:val="009A6E19"/>
    <w:pPr>
      <w:numPr>
        <w:numId w:val="1"/>
      </w:numPr>
    </w:pPr>
  </w:style>
  <w:style w:type="paragraph" w:styleId="Aufzhlungszeichen2">
    <w:name w:val="List Bullet 2"/>
    <w:basedOn w:val="Standard"/>
    <w:semiHidden/>
    <w:rsid w:val="009A6E19"/>
    <w:pPr>
      <w:numPr>
        <w:numId w:val="2"/>
      </w:numPr>
    </w:pPr>
  </w:style>
  <w:style w:type="paragraph" w:styleId="Aufzhlungszeichen3">
    <w:name w:val="List Bullet 3"/>
    <w:basedOn w:val="Standard"/>
    <w:semiHidden/>
    <w:rsid w:val="009A6E19"/>
    <w:pPr>
      <w:numPr>
        <w:numId w:val="3"/>
      </w:numPr>
    </w:pPr>
  </w:style>
  <w:style w:type="paragraph" w:styleId="Aufzhlungszeichen4">
    <w:name w:val="List Bullet 4"/>
    <w:basedOn w:val="Standard"/>
    <w:semiHidden/>
    <w:rsid w:val="009A6E19"/>
    <w:pPr>
      <w:numPr>
        <w:numId w:val="4"/>
      </w:numPr>
    </w:pPr>
  </w:style>
  <w:style w:type="paragraph" w:styleId="Aufzhlungszeichen5">
    <w:name w:val="List Bullet 5"/>
    <w:basedOn w:val="Standard"/>
    <w:semiHidden/>
    <w:rsid w:val="009A6E19"/>
    <w:pPr>
      <w:numPr>
        <w:numId w:val="5"/>
      </w:numPr>
    </w:pPr>
  </w:style>
  <w:style w:type="character" w:styleId="BesuchterLink">
    <w:name w:val="FollowedHyperlink"/>
    <w:semiHidden/>
    <w:rsid w:val="009A6E19"/>
    <w:rPr>
      <w:color w:val="800080"/>
      <w:u w:val="single"/>
    </w:rPr>
  </w:style>
  <w:style w:type="paragraph" w:styleId="Blocktext">
    <w:name w:val="Block Text"/>
    <w:basedOn w:val="Standard"/>
    <w:semiHidden/>
    <w:rsid w:val="009A6E19"/>
    <w:pPr>
      <w:spacing w:after="120"/>
      <w:ind w:left="1440" w:right="1440"/>
    </w:pPr>
  </w:style>
  <w:style w:type="paragraph" w:styleId="Datum">
    <w:name w:val="Date"/>
    <w:basedOn w:val="Standard"/>
    <w:next w:val="Standard"/>
    <w:semiHidden/>
    <w:rsid w:val="009A6E19"/>
  </w:style>
  <w:style w:type="paragraph" w:styleId="E-Mail-Signatur">
    <w:name w:val="E-mail Signature"/>
    <w:basedOn w:val="Standard"/>
    <w:semiHidden/>
    <w:rsid w:val="009A6E19"/>
  </w:style>
  <w:style w:type="character" w:styleId="Fett">
    <w:name w:val="Strong"/>
    <w:qFormat/>
    <w:rsid w:val="009A6E19"/>
    <w:rPr>
      <w:b/>
      <w:bCs/>
    </w:rPr>
  </w:style>
  <w:style w:type="paragraph" w:styleId="Fu-Endnotenberschrift">
    <w:name w:val="Note Heading"/>
    <w:basedOn w:val="Standard"/>
    <w:next w:val="Standard"/>
    <w:semiHidden/>
    <w:rsid w:val="009A6E19"/>
  </w:style>
  <w:style w:type="paragraph" w:styleId="Fuzeile">
    <w:name w:val="footer"/>
    <w:basedOn w:val="Standard"/>
    <w:link w:val="FuzeileZchn"/>
    <w:rsid w:val="00B8172A"/>
    <w:pPr>
      <w:tabs>
        <w:tab w:val="center" w:pos="4536"/>
        <w:tab w:val="right" w:pos="9072"/>
      </w:tabs>
      <w:spacing w:before="0" w:after="60"/>
    </w:pPr>
    <w:rPr>
      <w:sz w:val="20"/>
      <w:szCs w:val="16"/>
    </w:rPr>
  </w:style>
  <w:style w:type="paragraph" w:styleId="Gruformel">
    <w:name w:val="Closing"/>
    <w:basedOn w:val="Standard"/>
    <w:semiHidden/>
    <w:rsid w:val="009A6E19"/>
    <w:pPr>
      <w:ind w:left="4252"/>
    </w:pPr>
  </w:style>
  <w:style w:type="character" w:styleId="Hervorhebung">
    <w:name w:val="Emphasis"/>
    <w:qFormat/>
    <w:rsid w:val="009A6E19"/>
    <w:rPr>
      <w:i/>
      <w:iCs/>
    </w:rPr>
  </w:style>
  <w:style w:type="paragraph" w:styleId="HTMLAdresse">
    <w:name w:val="HTML Address"/>
    <w:basedOn w:val="Standard"/>
    <w:semiHidden/>
    <w:rsid w:val="009A6E19"/>
    <w:rPr>
      <w:i/>
      <w:iCs/>
    </w:rPr>
  </w:style>
  <w:style w:type="character" w:styleId="HTMLAkronym">
    <w:name w:val="HTML Acronym"/>
    <w:basedOn w:val="Absatz-Standardschriftart"/>
    <w:semiHidden/>
    <w:rsid w:val="009A6E19"/>
  </w:style>
  <w:style w:type="character" w:styleId="HTMLBeispiel">
    <w:name w:val="HTML Sample"/>
    <w:semiHidden/>
    <w:rsid w:val="009A6E19"/>
    <w:rPr>
      <w:rFonts w:ascii="Courier New" w:hAnsi="Courier New" w:cs="Courier New"/>
    </w:rPr>
  </w:style>
  <w:style w:type="character" w:styleId="HTMLCode">
    <w:name w:val="HTML Code"/>
    <w:semiHidden/>
    <w:rsid w:val="009A6E19"/>
    <w:rPr>
      <w:rFonts w:ascii="Courier New" w:hAnsi="Courier New" w:cs="Courier New"/>
      <w:sz w:val="20"/>
      <w:szCs w:val="20"/>
    </w:rPr>
  </w:style>
  <w:style w:type="character" w:styleId="HTMLDefinition">
    <w:name w:val="HTML Definition"/>
    <w:semiHidden/>
    <w:rsid w:val="009A6E19"/>
    <w:rPr>
      <w:i/>
      <w:iCs/>
    </w:rPr>
  </w:style>
  <w:style w:type="character" w:styleId="HTMLSchreibmaschine">
    <w:name w:val="HTML Typewriter"/>
    <w:semiHidden/>
    <w:rsid w:val="009A6E19"/>
    <w:rPr>
      <w:rFonts w:ascii="Courier New" w:hAnsi="Courier New" w:cs="Courier New"/>
      <w:sz w:val="20"/>
      <w:szCs w:val="20"/>
    </w:rPr>
  </w:style>
  <w:style w:type="character" w:styleId="HTMLTastatur">
    <w:name w:val="HTML Keyboard"/>
    <w:semiHidden/>
    <w:rsid w:val="009A6E19"/>
    <w:rPr>
      <w:rFonts w:ascii="Courier New" w:hAnsi="Courier New" w:cs="Courier New"/>
      <w:sz w:val="20"/>
      <w:szCs w:val="20"/>
    </w:rPr>
  </w:style>
  <w:style w:type="character" w:styleId="HTMLVariable">
    <w:name w:val="HTML Variable"/>
    <w:semiHidden/>
    <w:rsid w:val="009A6E19"/>
    <w:rPr>
      <w:i/>
      <w:iCs/>
    </w:rPr>
  </w:style>
  <w:style w:type="paragraph" w:styleId="HTMLVorformatiert">
    <w:name w:val="HTML Preformatted"/>
    <w:basedOn w:val="Standard"/>
    <w:semiHidden/>
    <w:rsid w:val="009A6E19"/>
    <w:rPr>
      <w:rFonts w:ascii="Courier New" w:hAnsi="Courier New" w:cs="Courier New"/>
      <w:sz w:val="20"/>
      <w:szCs w:val="20"/>
    </w:rPr>
  </w:style>
  <w:style w:type="character" w:styleId="HTMLZitat">
    <w:name w:val="HTML Cite"/>
    <w:semiHidden/>
    <w:rsid w:val="009A6E19"/>
    <w:rPr>
      <w:i/>
      <w:iCs/>
    </w:rPr>
  </w:style>
  <w:style w:type="character" w:styleId="Hyperlink">
    <w:name w:val="Hyperlink"/>
    <w:semiHidden/>
    <w:rsid w:val="009A6E19"/>
    <w:rPr>
      <w:color w:val="0000FF"/>
      <w:u w:val="single"/>
    </w:rPr>
  </w:style>
  <w:style w:type="paragraph" w:styleId="Kopfzeile">
    <w:name w:val="header"/>
    <w:basedOn w:val="Standard"/>
    <w:semiHidden/>
    <w:rsid w:val="00706999"/>
    <w:pPr>
      <w:jc w:val="center"/>
    </w:pPr>
  </w:style>
  <w:style w:type="paragraph" w:styleId="Liste">
    <w:name w:val="List"/>
    <w:basedOn w:val="Standard"/>
    <w:semiHidden/>
    <w:rsid w:val="009A6E19"/>
    <w:pPr>
      <w:ind w:left="283" w:hanging="283"/>
    </w:pPr>
  </w:style>
  <w:style w:type="paragraph" w:styleId="Liste2">
    <w:name w:val="List 2"/>
    <w:basedOn w:val="Standard"/>
    <w:semiHidden/>
    <w:rsid w:val="009A6E19"/>
    <w:pPr>
      <w:ind w:left="566" w:hanging="283"/>
    </w:pPr>
  </w:style>
  <w:style w:type="paragraph" w:styleId="Liste3">
    <w:name w:val="List 3"/>
    <w:basedOn w:val="Standard"/>
    <w:semiHidden/>
    <w:rsid w:val="009A6E19"/>
    <w:pPr>
      <w:ind w:left="849" w:hanging="283"/>
    </w:pPr>
  </w:style>
  <w:style w:type="paragraph" w:styleId="Liste4">
    <w:name w:val="List 4"/>
    <w:basedOn w:val="Standard"/>
    <w:semiHidden/>
    <w:rsid w:val="009A6E19"/>
    <w:pPr>
      <w:ind w:left="1132" w:hanging="283"/>
    </w:pPr>
  </w:style>
  <w:style w:type="paragraph" w:styleId="Liste5">
    <w:name w:val="List 5"/>
    <w:basedOn w:val="Standard"/>
    <w:semiHidden/>
    <w:rsid w:val="009A6E19"/>
    <w:pPr>
      <w:ind w:left="1415" w:hanging="283"/>
    </w:pPr>
  </w:style>
  <w:style w:type="paragraph" w:styleId="Listenfortsetzung">
    <w:name w:val="List Continue"/>
    <w:basedOn w:val="Standard"/>
    <w:semiHidden/>
    <w:rsid w:val="009A6E19"/>
    <w:pPr>
      <w:spacing w:after="120"/>
      <w:ind w:left="283"/>
    </w:pPr>
  </w:style>
  <w:style w:type="paragraph" w:styleId="Listenfortsetzung2">
    <w:name w:val="List Continue 2"/>
    <w:basedOn w:val="Standard"/>
    <w:semiHidden/>
    <w:rsid w:val="009A6E19"/>
    <w:pPr>
      <w:spacing w:after="120"/>
      <w:ind w:left="566"/>
    </w:pPr>
  </w:style>
  <w:style w:type="paragraph" w:styleId="Listenfortsetzung3">
    <w:name w:val="List Continue 3"/>
    <w:basedOn w:val="Standard"/>
    <w:semiHidden/>
    <w:rsid w:val="009A6E19"/>
    <w:pPr>
      <w:spacing w:after="120"/>
      <w:ind w:left="849"/>
    </w:pPr>
  </w:style>
  <w:style w:type="paragraph" w:styleId="Listenfortsetzung4">
    <w:name w:val="List Continue 4"/>
    <w:basedOn w:val="Standard"/>
    <w:semiHidden/>
    <w:rsid w:val="009A6E19"/>
    <w:pPr>
      <w:spacing w:after="120"/>
      <w:ind w:left="1132"/>
    </w:pPr>
  </w:style>
  <w:style w:type="paragraph" w:styleId="Listenfortsetzung5">
    <w:name w:val="List Continue 5"/>
    <w:basedOn w:val="Standard"/>
    <w:semiHidden/>
    <w:rsid w:val="009A6E19"/>
    <w:pPr>
      <w:spacing w:after="120"/>
      <w:ind w:left="1415"/>
    </w:pPr>
  </w:style>
  <w:style w:type="paragraph" w:styleId="Listennummer">
    <w:name w:val="List Number"/>
    <w:basedOn w:val="Standard"/>
    <w:semiHidden/>
    <w:rsid w:val="009A6E19"/>
    <w:pPr>
      <w:numPr>
        <w:numId w:val="6"/>
      </w:numPr>
    </w:pPr>
  </w:style>
  <w:style w:type="paragraph" w:styleId="Listennummer2">
    <w:name w:val="List Number 2"/>
    <w:basedOn w:val="Standard"/>
    <w:semiHidden/>
    <w:rsid w:val="009A6E19"/>
    <w:pPr>
      <w:numPr>
        <w:numId w:val="7"/>
      </w:numPr>
    </w:pPr>
  </w:style>
  <w:style w:type="paragraph" w:styleId="Listennummer3">
    <w:name w:val="List Number 3"/>
    <w:basedOn w:val="Standard"/>
    <w:semiHidden/>
    <w:rsid w:val="009A6E19"/>
    <w:pPr>
      <w:numPr>
        <w:numId w:val="8"/>
      </w:numPr>
    </w:pPr>
  </w:style>
  <w:style w:type="paragraph" w:styleId="Listennummer4">
    <w:name w:val="List Number 4"/>
    <w:basedOn w:val="Standard"/>
    <w:semiHidden/>
    <w:rsid w:val="009A6E19"/>
    <w:pPr>
      <w:numPr>
        <w:numId w:val="9"/>
      </w:numPr>
    </w:pPr>
  </w:style>
  <w:style w:type="paragraph" w:styleId="Listennummer5">
    <w:name w:val="List Number 5"/>
    <w:basedOn w:val="Standard"/>
    <w:semiHidden/>
    <w:rsid w:val="009A6E19"/>
    <w:pPr>
      <w:numPr>
        <w:numId w:val="10"/>
      </w:numPr>
    </w:pPr>
  </w:style>
  <w:style w:type="paragraph" w:styleId="Nachrichtenkopf">
    <w:name w:val="Message Header"/>
    <w:basedOn w:val="Standard"/>
    <w:semiHidden/>
    <w:rsid w:val="009A6E1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semiHidden/>
    <w:rsid w:val="009A6E19"/>
    <w:rPr>
      <w:rFonts w:ascii="Courier New" w:hAnsi="Courier New" w:cs="Courier New"/>
      <w:sz w:val="20"/>
      <w:szCs w:val="20"/>
    </w:rPr>
  </w:style>
  <w:style w:type="character" w:styleId="Seitenzahl">
    <w:name w:val="page number"/>
    <w:semiHidden/>
    <w:rsid w:val="00B8172A"/>
    <w:rPr>
      <w:rFonts w:ascii="Arial" w:hAnsi="Arial"/>
      <w:sz w:val="20"/>
    </w:rPr>
  </w:style>
  <w:style w:type="paragraph" w:styleId="StandardWeb">
    <w:name w:val="Normal (Web)"/>
    <w:basedOn w:val="Standard"/>
    <w:semiHidden/>
    <w:rsid w:val="009A6E19"/>
    <w:rPr>
      <w:rFonts w:ascii="Times New Roman" w:hAnsi="Times New Roman"/>
    </w:rPr>
  </w:style>
  <w:style w:type="paragraph" w:styleId="Standardeinzug">
    <w:name w:val="Normal Indent"/>
    <w:basedOn w:val="Standard"/>
    <w:semiHidden/>
    <w:rsid w:val="009A6E19"/>
    <w:pPr>
      <w:ind w:left="708"/>
    </w:pPr>
  </w:style>
  <w:style w:type="table" w:styleId="Tabelle3D-Effekt1">
    <w:name w:val="Table 3D effects 1"/>
    <w:basedOn w:val="NormaleTabelle"/>
    <w:semiHidden/>
    <w:rsid w:val="009A6E19"/>
    <w:pPr>
      <w:spacing w:before="80" w:after="18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9A6E19"/>
    <w:pPr>
      <w:spacing w:before="80" w:after="18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9A6E19"/>
    <w:pPr>
      <w:spacing w:before="80" w:after="18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9A6E19"/>
    <w:pPr>
      <w:spacing w:before="80" w:after="18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9A6E19"/>
    <w:pPr>
      <w:spacing w:before="80" w:after="18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9A6E19"/>
    <w:pPr>
      <w:spacing w:before="80" w:after="18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9A6E19"/>
    <w:pPr>
      <w:spacing w:before="80" w:after="18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9A6E19"/>
    <w:pPr>
      <w:spacing w:before="80" w:after="18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9A6E19"/>
    <w:pPr>
      <w:spacing w:before="80" w:after="18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9A6E19"/>
    <w:pPr>
      <w:spacing w:before="80" w:after="18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9A6E19"/>
    <w:pPr>
      <w:spacing w:before="80" w:after="18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9A6E19"/>
    <w:pPr>
      <w:spacing w:before="80" w:after="18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9A6E19"/>
    <w:pPr>
      <w:spacing w:before="80" w:after="18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9A6E19"/>
    <w:pPr>
      <w:spacing w:before="80" w:after="18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9A6E19"/>
    <w:pPr>
      <w:spacing w:before="80" w:after="18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9A6E19"/>
    <w:pPr>
      <w:spacing w:before="80" w:after="18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9A6E19"/>
    <w:pPr>
      <w:spacing w:before="80" w:after="18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9A6E19"/>
    <w:pPr>
      <w:spacing w:before="80" w:after="18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9A6E19"/>
    <w:pPr>
      <w:spacing w:before="80" w:after="18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9A6E19"/>
    <w:pPr>
      <w:spacing w:before="80" w:after="18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9A6E19"/>
    <w:pPr>
      <w:spacing w:before="80" w:after="18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9A6E19"/>
    <w:pPr>
      <w:spacing w:before="80" w:after="18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9A6E19"/>
    <w:pPr>
      <w:spacing w:before="80" w:after="18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9A6E19"/>
    <w:pPr>
      <w:spacing w:before="80" w:after="1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9A6E19"/>
    <w:pPr>
      <w:spacing w:before="80" w:after="18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9A6E19"/>
    <w:pPr>
      <w:spacing w:before="80" w:after="18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9A6E19"/>
    <w:pPr>
      <w:spacing w:before="80" w:after="18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9A6E19"/>
    <w:pPr>
      <w:spacing w:before="80" w:after="18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9A6E19"/>
    <w:pPr>
      <w:spacing w:before="80" w:after="1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9A6E19"/>
    <w:pPr>
      <w:spacing w:before="80" w:after="18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9A6E19"/>
    <w:pPr>
      <w:spacing w:before="80" w:after="18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9A6E19"/>
    <w:pPr>
      <w:spacing w:before="80" w:after="18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9A6E19"/>
    <w:pPr>
      <w:spacing w:before="80" w:after="18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9A6E19"/>
    <w:pPr>
      <w:spacing w:before="80" w:after="18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9A6E19"/>
    <w:pPr>
      <w:spacing w:before="80" w:after="18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9A6E19"/>
    <w:pPr>
      <w:spacing w:before="80" w:after="18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9A6E19"/>
    <w:pPr>
      <w:spacing w:before="80" w:after="18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9A6E19"/>
    <w:pPr>
      <w:spacing w:before="80" w:after="18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9A6E19"/>
    <w:pPr>
      <w:spacing w:before="80" w:after="18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9A6E19"/>
    <w:pPr>
      <w:spacing w:before="80" w:after="18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9A6E19"/>
    <w:pPr>
      <w:spacing w:before="80" w:after="18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9A6E19"/>
    <w:pPr>
      <w:spacing w:before="80" w:after="18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rsid w:val="009A6E19"/>
    <w:pPr>
      <w:spacing w:before="80"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9A6E19"/>
    <w:pPr>
      <w:spacing w:after="120"/>
    </w:pPr>
  </w:style>
  <w:style w:type="paragraph" w:styleId="Textkrper2">
    <w:name w:val="Body Text 2"/>
    <w:basedOn w:val="Standard"/>
    <w:semiHidden/>
    <w:rsid w:val="009A6E19"/>
    <w:pPr>
      <w:spacing w:after="120" w:line="480" w:lineRule="auto"/>
    </w:pPr>
  </w:style>
  <w:style w:type="paragraph" w:styleId="Textkrper3">
    <w:name w:val="Body Text 3"/>
    <w:basedOn w:val="Standard"/>
    <w:semiHidden/>
    <w:rsid w:val="009A6E19"/>
    <w:pPr>
      <w:spacing w:after="120"/>
    </w:pPr>
    <w:rPr>
      <w:sz w:val="16"/>
      <w:szCs w:val="16"/>
    </w:rPr>
  </w:style>
  <w:style w:type="paragraph" w:styleId="Textkrper-Einzug2">
    <w:name w:val="Body Text Indent 2"/>
    <w:basedOn w:val="Standard"/>
    <w:semiHidden/>
    <w:rsid w:val="009A6E19"/>
    <w:pPr>
      <w:spacing w:after="120" w:line="480" w:lineRule="auto"/>
      <w:ind w:left="283"/>
    </w:pPr>
  </w:style>
  <w:style w:type="paragraph" w:styleId="Textkrper-Einzug3">
    <w:name w:val="Body Text Indent 3"/>
    <w:basedOn w:val="Standard"/>
    <w:semiHidden/>
    <w:rsid w:val="009A6E19"/>
    <w:pPr>
      <w:spacing w:after="120"/>
      <w:ind w:left="283"/>
    </w:pPr>
    <w:rPr>
      <w:sz w:val="16"/>
      <w:szCs w:val="16"/>
    </w:rPr>
  </w:style>
  <w:style w:type="paragraph" w:styleId="Textkrper-Erstzeileneinzug">
    <w:name w:val="Body Text First Indent"/>
    <w:basedOn w:val="Textkrper"/>
    <w:semiHidden/>
    <w:rsid w:val="009A6E19"/>
    <w:pPr>
      <w:ind w:firstLine="210"/>
    </w:pPr>
  </w:style>
  <w:style w:type="paragraph" w:styleId="Textkrper-Zeileneinzug">
    <w:name w:val="Body Text Indent"/>
    <w:basedOn w:val="Standard"/>
    <w:semiHidden/>
    <w:rsid w:val="009A6E19"/>
    <w:pPr>
      <w:spacing w:after="120"/>
      <w:ind w:left="283"/>
    </w:pPr>
  </w:style>
  <w:style w:type="paragraph" w:styleId="Textkrper-Erstzeileneinzug2">
    <w:name w:val="Body Text First Indent 2"/>
    <w:basedOn w:val="Textkrper-Zeileneinzug"/>
    <w:semiHidden/>
    <w:rsid w:val="009A6E19"/>
    <w:pPr>
      <w:ind w:firstLine="210"/>
    </w:pPr>
  </w:style>
  <w:style w:type="paragraph" w:styleId="Titel">
    <w:name w:val="Title"/>
    <w:basedOn w:val="Standard"/>
    <w:qFormat/>
    <w:rsid w:val="009A6E19"/>
    <w:pPr>
      <w:spacing w:before="240" w:after="60"/>
      <w:jc w:val="center"/>
      <w:outlineLvl w:val="0"/>
    </w:pPr>
    <w:rPr>
      <w:rFonts w:cs="Arial"/>
      <w:b/>
      <w:bCs/>
      <w:kern w:val="28"/>
      <w:sz w:val="32"/>
      <w:szCs w:val="32"/>
    </w:rPr>
  </w:style>
  <w:style w:type="paragraph" w:styleId="Umschlagabsenderadresse">
    <w:name w:val="envelope return"/>
    <w:basedOn w:val="Standard"/>
    <w:semiHidden/>
    <w:rsid w:val="009A6E19"/>
    <w:rPr>
      <w:rFonts w:cs="Arial"/>
      <w:sz w:val="20"/>
      <w:szCs w:val="20"/>
    </w:rPr>
  </w:style>
  <w:style w:type="paragraph" w:styleId="Umschlagadresse">
    <w:name w:val="envelope address"/>
    <w:basedOn w:val="Standard"/>
    <w:semiHidden/>
    <w:rsid w:val="009A6E19"/>
    <w:pPr>
      <w:framePr w:w="4320" w:h="2160" w:hRule="exact" w:hSpace="141" w:wrap="auto" w:hAnchor="page" w:xAlign="center" w:yAlign="bottom"/>
      <w:ind w:left="1"/>
    </w:pPr>
    <w:rPr>
      <w:rFonts w:cs="Arial"/>
    </w:rPr>
  </w:style>
  <w:style w:type="paragraph" w:styleId="Unterschrift">
    <w:name w:val="Signature"/>
    <w:basedOn w:val="Standard"/>
    <w:semiHidden/>
    <w:rsid w:val="009A6E19"/>
    <w:pPr>
      <w:ind w:left="4252"/>
    </w:pPr>
  </w:style>
  <w:style w:type="paragraph" w:styleId="Untertitel">
    <w:name w:val="Subtitle"/>
    <w:basedOn w:val="Standard"/>
    <w:qFormat/>
    <w:rsid w:val="009A6E19"/>
    <w:pPr>
      <w:spacing w:after="60"/>
      <w:jc w:val="center"/>
      <w:outlineLvl w:val="1"/>
    </w:pPr>
    <w:rPr>
      <w:rFonts w:cs="Arial"/>
    </w:rPr>
  </w:style>
  <w:style w:type="character" w:styleId="Zeilennummer">
    <w:name w:val="line number"/>
    <w:basedOn w:val="Absatz-Standardschriftart"/>
    <w:semiHidden/>
    <w:rsid w:val="009A6E19"/>
  </w:style>
  <w:style w:type="paragraph" w:customStyle="1" w:styleId="DGUV-Pfadname">
    <w:name w:val="DGUV-Pfadname"/>
    <w:basedOn w:val="Fuzeile"/>
    <w:semiHidden/>
    <w:rsid w:val="00FB70AF"/>
    <w:pPr>
      <w:spacing w:line="160" w:lineRule="exact"/>
    </w:pPr>
    <w:rPr>
      <w:spacing w:val="3"/>
      <w:sz w:val="12"/>
      <w:szCs w:val="24"/>
    </w:rPr>
  </w:style>
  <w:style w:type="character" w:customStyle="1" w:styleId="FuzeileZchn">
    <w:name w:val="Fußzeile Zchn"/>
    <w:link w:val="Fuzeile"/>
    <w:rsid w:val="00B8172A"/>
    <w:rPr>
      <w:rFonts w:ascii="Arial" w:hAnsi="Arial"/>
      <w:szCs w:val="16"/>
      <w:lang w:val="de-DE" w:eastAsia="de-DE" w:bidi="ar-SA"/>
    </w:rPr>
  </w:style>
  <w:style w:type="paragraph" w:styleId="Sprechblasentext">
    <w:name w:val="Balloon Text"/>
    <w:basedOn w:val="Standard"/>
    <w:link w:val="SprechblasentextZchn"/>
    <w:rsid w:val="00660462"/>
    <w:pPr>
      <w:spacing w:before="0" w:after="0"/>
    </w:pPr>
    <w:rPr>
      <w:rFonts w:ascii="Tahoma" w:hAnsi="Tahoma" w:cs="Tahoma"/>
      <w:sz w:val="16"/>
      <w:szCs w:val="16"/>
    </w:rPr>
  </w:style>
  <w:style w:type="character" w:customStyle="1" w:styleId="SprechblasentextZchn">
    <w:name w:val="Sprechblasentext Zchn"/>
    <w:link w:val="Sprechblasentext"/>
    <w:rsid w:val="00660462"/>
    <w:rPr>
      <w:rFonts w:ascii="Tahoma" w:hAnsi="Tahoma" w:cs="Tahoma"/>
      <w:sz w:val="16"/>
      <w:szCs w:val="16"/>
    </w:rPr>
  </w:style>
  <w:style w:type="character" w:styleId="NichtaufgelsteErwhnung">
    <w:name w:val="Unresolved Mention"/>
    <w:basedOn w:val="Absatz-Standardschriftart"/>
    <w:uiPriority w:val="99"/>
    <w:semiHidden/>
    <w:unhideWhenUsed/>
    <w:rsid w:val="00EF1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stopp-manipulation.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topp-manipulation.org"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grci.de/fileadmin/BGRCI/Downloads/DL_Praevention/Fachwissen/Maschinensicherheit/Interaktive_Arbeitshilfe_wesentliche_Veraenderungen.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grci.de/fileadmin/BGRCI/Downloads/DL_Praevention/Fachwissen/Maschinensicherheit/Informationspapier_Wesentliche_Ver%C3%A4nderung_von_Maschinen.pdf" TargetMode="External"/><Relationship Id="rId4" Type="http://schemas.openxmlformats.org/officeDocument/2006/relationships/webSettings" Target="webSettings.xml"/><Relationship Id="rId9" Type="http://schemas.openxmlformats.org/officeDocument/2006/relationships/hyperlink" Target="https://www.bmas.de/SharedDocs/Downloads/DE/Arbeitsschutz/interpretationspapier-veraenderung-maschinen.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772</Words>
  <Characters>4869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Lehrmodule</vt:lpstr>
    </vt:vector>
  </TitlesOfParts>
  <Company>DGUV</Company>
  <LinksUpToDate>false</LinksUpToDate>
  <CharactersWithSpaces>5630</CharactersWithSpaces>
  <SharedDoc>false</SharedDoc>
  <HLinks>
    <vt:vector size="12" baseType="variant">
      <vt:variant>
        <vt:i4>3145834</vt:i4>
      </vt:variant>
      <vt:variant>
        <vt:i4>3</vt:i4>
      </vt:variant>
      <vt:variant>
        <vt:i4>0</vt:i4>
      </vt:variant>
      <vt:variant>
        <vt:i4>5</vt:i4>
      </vt:variant>
      <vt:variant>
        <vt:lpwstr>http://www.stopp-manipulation.org/</vt:lpwstr>
      </vt:variant>
      <vt:variant>
        <vt:lpwstr/>
      </vt:variant>
      <vt:variant>
        <vt:i4>3145834</vt:i4>
      </vt:variant>
      <vt:variant>
        <vt:i4>0</vt:i4>
      </vt:variant>
      <vt:variant>
        <vt:i4>0</vt:i4>
      </vt:variant>
      <vt:variant>
        <vt:i4>5</vt:i4>
      </vt:variant>
      <vt:variant>
        <vt:lpwstr>http://www.stopp-manipulation.org/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Lehrmodule</dc:title>
  <dc:subject/>
  <dc:creator>apfeld.ralf</dc:creator>
  <cp:keywords/>
  <cp:lastModifiedBy>Otto, Stefan</cp:lastModifiedBy>
  <cp:revision>10</cp:revision>
  <cp:lastPrinted>2015-11-05T16:40:00Z</cp:lastPrinted>
  <dcterms:created xsi:type="dcterms:W3CDTF">2017-03-11T07:53:00Z</dcterms:created>
  <dcterms:modified xsi:type="dcterms:W3CDTF">2022-02-02T13:36:00Z</dcterms:modified>
</cp:coreProperties>
</file>